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9161" w:type="dxa"/>
        <w:tblLayout w:type="fixed"/>
        <w:tblLook w:val="04A0" w:firstRow="1" w:lastRow="0" w:firstColumn="1" w:lastColumn="0" w:noHBand="0" w:noVBand="1"/>
      </w:tblPr>
      <w:tblGrid>
        <w:gridCol w:w="709"/>
        <w:gridCol w:w="9495"/>
        <w:gridCol w:w="8957"/>
      </w:tblGrid>
      <w:tr w:rsidR="00DA086C" w:rsidRPr="00DA086C" w14:paraId="4BD0BDFA" w14:textId="77777777" w:rsidTr="00E240A5">
        <w:trPr>
          <w:trHeight w:val="580"/>
        </w:trPr>
        <w:tc>
          <w:tcPr>
            <w:tcW w:w="709" w:type="dxa"/>
            <w:tcBorders>
              <w:top w:val="nil"/>
              <w:left w:val="nil"/>
              <w:bottom w:val="nil"/>
              <w:right w:val="nil"/>
            </w:tcBorders>
            <w:tcMar>
              <w:top w:w="0" w:type="dxa"/>
              <w:left w:w="0" w:type="dxa"/>
              <w:bottom w:w="0" w:type="dxa"/>
              <w:right w:w="0" w:type="dxa"/>
            </w:tcMar>
            <w:textDirection w:val="btLr"/>
            <w:vAlign w:val="center"/>
          </w:tcPr>
          <w:p w14:paraId="0DEA823C" w14:textId="77777777" w:rsidR="00DA086C" w:rsidRPr="00B0777B" w:rsidRDefault="00DA086C" w:rsidP="00DA086C">
            <w:pPr>
              <w:spacing w:after="0" w:line="240" w:lineRule="auto"/>
              <w:jc w:val="center"/>
              <w:rPr>
                <w:rFonts w:asciiTheme="majorHAnsi" w:hAnsiTheme="majorHAnsi" w:cstheme="majorHAnsi"/>
                <w:b/>
                <w:color w:val="8A8A8A"/>
                <w:sz w:val="68"/>
                <w:lang w:val="it-IT"/>
              </w:rPr>
            </w:pPr>
            <w:r>
              <w:rPr>
                <w:rFonts w:ascii="Times New Roman" w:hAnsi="Times New Roman" w:cs="Times New Roman"/>
              </w:rPr>
              <w:t xml:space="preserve">                                                                                 </w:t>
            </w:r>
          </w:p>
          <w:p w14:paraId="7892DF35" w14:textId="77777777" w:rsidR="00DA086C" w:rsidRPr="00C13DE4" w:rsidRDefault="00DA086C" w:rsidP="00DA086C">
            <w:pPr>
              <w:spacing w:after="0" w:line="240" w:lineRule="auto"/>
              <w:jc w:val="center"/>
              <w:rPr>
                <w:rFonts w:ascii="Times New Roman" w:hAnsi="Times New Roman" w:cs="Times New Roman"/>
              </w:rPr>
            </w:pPr>
          </w:p>
        </w:tc>
        <w:tc>
          <w:tcPr>
            <w:tcW w:w="9495" w:type="dxa"/>
            <w:tcBorders>
              <w:top w:val="nil"/>
              <w:left w:val="nil"/>
              <w:bottom w:val="nil"/>
              <w:right w:val="nil"/>
            </w:tcBorders>
            <w:tcMar>
              <w:top w:w="0" w:type="dxa"/>
              <w:left w:w="0" w:type="dxa"/>
              <w:bottom w:w="0" w:type="dxa"/>
              <w:right w:w="0" w:type="dxa"/>
            </w:tcMar>
          </w:tcPr>
          <w:p w14:paraId="0FE29087" w14:textId="77777777" w:rsidR="006F59AC" w:rsidRDefault="006F59AC" w:rsidP="00DA086C">
            <w:pPr>
              <w:spacing w:line="240" w:lineRule="auto"/>
              <w:jc w:val="both"/>
              <w:rPr>
                <w:rFonts w:asciiTheme="majorHAnsi" w:hAnsiTheme="majorHAnsi" w:cstheme="majorHAnsi"/>
                <w:i/>
                <w:sz w:val="32"/>
                <w:szCs w:val="26"/>
                <w:lang w:val="it-IT"/>
              </w:rPr>
            </w:pPr>
            <w:bookmarkStart w:id="0" w:name="_Hlk232832104"/>
          </w:p>
          <w:p w14:paraId="3589E2ED" w14:textId="31133364" w:rsidR="00787C12" w:rsidRPr="00787C12" w:rsidRDefault="00787C12" w:rsidP="00DA086C">
            <w:pPr>
              <w:spacing w:line="240" w:lineRule="auto"/>
              <w:jc w:val="both"/>
              <w:rPr>
                <w:rFonts w:asciiTheme="majorHAnsi" w:hAnsiTheme="majorHAnsi" w:cstheme="majorHAnsi"/>
                <w:i/>
                <w:sz w:val="32"/>
                <w:szCs w:val="26"/>
                <w:lang w:val="it-IT"/>
              </w:rPr>
            </w:pPr>
            <w:r w:rsidRPr="00787C12">
              <w:rPr>
                <w:rFonts w:asciiTheme="majorHAnsi" w:hAnsiTheme="majorHAnsi" w:cstheme="majorHAnsi"/>
                <w:i/>
                <w:sz w:val="32"/>
                <w:szCs w:val="26"/>
                <w:lang w:val="it-IT"/>
              </w:rPr>
              <w:t xml:space="preserve">Comunicato stampa del </w:t>
            </w:r>
            <w:r w:rsidR="00E240A5">
              <w:rPr>
                <w:rFonts w:asciiTheme="majorHAnsi" w:hAnsiTheme="majorHAnsi" w:cstheme="majorHAnsi"/>
                <w:b/>
                <w:i/>
                <w:sz w:val="32"/>
                <w:szCs w:val="26"/>
                <w:lang w:val="it-IT"/>
              </w:rPr>
              <w:t>30</w:t>
            </w:r>
            <w:r w:rsidR="000714F6" w:rsidRPr="00074FC6">
              <w:rPr>
                <w:rFonts w:asciiTheme="majorHAnsi" w:hAnsiTheme="majorHAnsi" w:cstheme="majorHAnsi"/>
                <w:b/>
                <w:i/>
                <w:sz w:val="32"/>
                <w:szCs w:val="26"/>
                <w:lang w:val="it-IT"/>
              </w:rPr>
              <w:t>/0</w:t>
            </w:r>
            <w:r w:rsidR="00B72774">
              <w:rPr>
                <w:rFonts w:asciiTheme="majorHAnsi" w:hAnsiTheme="majorHAnsi" w:cstheme="majorHAnsi"/>
                <w:b/>
                <w:i/>
                <w:sz w:val="32"/>
                <w:szCs w:val="26"/>
                <w:lang w:val="it-IT"/>
              </w:rPr>
              <w:t>9</w:t>
            </w:r>
            <w:r w:rsidRPr="00074FC6">
              <w:rPr>
                <w:rFonts w:asciiTheme="majorHAnsi" w:hAnsiTheme="majorHAnsi" w:cstheme="majorHAnsi"/>
                <w:b/>
                <w:i/>
                <w:sz w:val="32"/>
                <w:szCs w:val="26"/>
                <w:lang w:val="it-IT"/>
              </w:rPr>
              <w:t>/</w:t>
            </w:r>
            <w:r w:rsidR="002328A4" w:rsidRPr="00074FC6">
              <w:rPr>
                <w:rFonts w:asciiTheme="majorHAnsi" w:hAnsiTheme="majorHAnsi" w:cstheme="majorHAnsi"/>
                <w:b/>
                <w:i/>
                <w:sz w:val="32"/>
                <w:szCs w:val="26"/>
                <w:lang w:val="it-IT"/>
              </w:rPr>
              <w:t>2026</w:t>
            </w:r>
          </w:p>
          <w:p w14:paraId="05D35C84" w14:textId="2596EEE2" w:rsidR="002328A4" w:rsidRDefault="00435592" w:rsidP="00FE03CB">
            <w:pPr>
              <w:spacing w:line="240" w:lineRule="auto"/>
              <w:jc w:val="center"/>
              <w:rPr>
                <w:rFonts w:asciiTheme="majorHAnsi" w:hAnsiTheme="majorHAnsi" w:cstheme="majorHAnsi"/>
                <w:b/>
                <w:bCs/>
                <w:sz w:val="32"/>
                <w:szCs w:val="26"/>
                <w:lang w:val="it-IT"/>
              </w:rPr>
            </w:pPr>
            <w:r>
              <w:rPr>
                <w:rFonts w:asciiTheme="majorHAnsi" w:hAnsiTheme="majorHAnsi" w:cstheme="majorHAnsi"/>
                <w:b/>
                <w:bCs/>
                <w:sz w:val="32"/>
                <w:szCs w:val="26"/>
                <w:lang w:val="it-IT"/>
              </w:rPr>
              <w:t xml:space="preserve">NAVE GIOVANNI DELLE BANDE NERE IN SOSTA A </w:t>
            </w:r>
            <w:r w:rsidR="00827DBE">
              <w:rPr>
                <w:rFonts w:asciiTheme="majorHAnsi" w:hAnsiTheme="majorHAnsi" w:cstheme="majorHAnsi"/>
                <w:b/>
                <w:bCs/>
                <w:sz w:val="32"/>
                <w:szCs w:val="26"/>
                <w:lang w:val="it-IT"/>
              </w:rPr>
              <w:t>JAKARTA</w:t>
            </w:r>
          </w:p>
          <w:p w14:paraId="6903F42B" w14:textId="7B3404F9" w:rsidR="00A60324" w:rsidRDefault="002E4C5B" w:rsidP="001A2E2C">
            <w:pPr>
              <w:spacing w:line="240" w:lineRule="auto"/>
              <w:jc w:val="center"/>
              <w:rPr>
                <w:rFonts w:asciiTheme="majorHAnsi" w:hAnsiTheme="majorHAnsi" w:cstheme="majorHAnsi"/>
                <w:i/>
                <w:sz w:val="28"/>
                <w:szCs w:val="26"/>
                <w:lang w:val="it-IT"/>
              </w:rPr>
            </w:pPr>
            <w:r>
              <w:rPr>
                <w:rFonts w:asciiTheme="majorHAnsi" w:hAnsiTheme="majorHAnsi" w:cstheme="majorHAnsi"/>
                <w:i/>
                <w:sz w:val="28"/>
                <w:szCs w:val="26"/>
                <w:lang w:val="it-IT"/>
              </w:rPr>
              <w:t xml:space="preserve">Dal </w:t>
            </w:r>
            <w:r w:rsidR="00827DBE">
              <w:rPr>
                <w:rFonts w:asciiTheme="majorHAnsi" w:hAnsiTheme="majorHAnsi" w:cstheme="majorHAnsi"/>
                <w:i/>
                <w:sz w:val="28"/>
                <w:szCs w:val="26"/>
                <w:lang w:val="it-IT"/>
              </w:rPr>
              <w:t xml:space="preserve">30 </w:t>
            </w:r>
            <w:r>
              <w:rPr>
                <w:rFonts w:asciiTheme="majorHAnsi" w:hAnsiTheme="majorHAnsi" w:cstheme="majorHAnsi"/>
                <w:i/>
                <w:sz w:val="28"/>
                <w:szCs w:val="26"/>
                <w:lang w:val="it-IT"/>
              </w:rPr>
              <w:t>settembre</w:t>
            </w:r>
            <w:r w:rsidR="00827DBE">
              <w:rPr>
                <w:rFonts w:asciiTheme="majorHAnsi" w:hAnsiTheme="majorHAnsi" w:cstheme="majorHAnsi"/>
                <w:i/>
                <w:sz w:val="28"/>
                <w:szCs w:val="26"/>
                <w:lang w:val="it-IT"/>
              </w:rPr>
              <w:t xml:space="preserve"> al 5 ottobre</w:t>
            </w:r>
            <w:r>
              <w:rPr>
                <w:rFonts w:asciiTheme="majorHAnsi" w:hAnsiTheme="majorHAnsi" w:cstheme="majorHAnsi"/>
                <w:i/>
                <w:sz w:val="28"/>
                <w:szCs w:val="26"/>
                <w:lang w:val="it-IT"/>
              </w:rPr>
              <w:t>, l</w:t>
            </w:r>
            <w:r w:rsidR="007C6B1C">
              <w:rPr>
                <w:rFonts w:asciiTheme="majorHAnsi" w:hAnsiTheme="majorHAnsi" w:cstheme="majorHAnsi"/>
                <w:i/>
                <w:sz w:val="28"/>
                <w:szCs w:val="26"/>
                <w:lang w:val="it-IT"/>
              </w:rPr>
              <w:t>’Unità</w:t>
            </w:r>
            <w:r w:rsidR="007919F8">
              <w:rPr>
                <w:rFonts w:asciiTheme="majorHAnsi" w:hAnsiTheme="majorHAnsi" w:cstheme="majorHAnsi"/>
                <w:i/>
                <w:sz w:val="28"/>
                <w:szCs w:val="26"/>
                <w:lang w:val="it-IT"/>
              </w:rPr>
              <w:t xml:space="preserve"> </w:t>
            </w:r>
            <w:r>
              <w:rPr>
                <w:rFonts w:asciiTheme="majorHAnsi" w:hAnsiTheme="majorHAnsi" w:cstheme="majorHAnsi"/>
                <w:i/>
                <w:sz w:val="28"/>
                <w:szCs w:val="26"/>
                <w:lang w:val="it-IT"/>
              </w:rPr>
              <w:t>sarà impegnata in attività di naval diplomacy e cooperazione internazionale</w:t>
            </w:r>
            <w:r w:rsidR="007919F8">
              <w:rPr>
                <w:rFonts w:asciiTheme="majorHAnsi" w:hAnsiTheme="majorHAnsi" w:cstheme="majorHAnsi"/>
                <w:i/>
                <w:sz w:val="28"/>
                <w:szCs w:val="26"/>
                <w:lang w:val="it-IT"/>
              </w:rPr>
              <w:t xml:space="preserve"> </w:t>
            </w:r>
          </w:p>
          <w:p w14:paraId="34161AAC" w14:textId="77777777" w:rsidR="001A2E2C" w:rsidRDefault="001A2E2C" w:rsidP="00591629">
            <w:pPr>
              <w:spacing w:after="120"/>
              <w:jc w:val="both"/>
              <w:rPr>
                <w:rFonts w:asciiTheme="majorHAnsi" w:hAnsiTheme="majorHAnsi" w:cstheme="majorHAnsi"/>
                <w:bCs/>
                <w:sz w:val="24"/>
                <w:lang w:val="it-IT"/>
              </w:rPr>
            </w:pPr>
          </w:p>
          <w:p w14:paraId="0CB76914" w14:textId="053440C6" w:rsidR="002328A4" w:rsidRPr="00F42FC5" w:rsidRDefault="00827DBE" w:rsidP="00591629">
            <w:pPr>
              <w:spacing w:after="120"/>
              <w:jc w:val="both"/>
              <w:rPr>
                <w:rFonts w:asciiTheme="majorHAnsi" w:hAnsiTheme="majorHAnsi" w:cstheme="majorHAnsi"/>
                <w:bCs/>
                <w:lang w:val="it-IT"/>
              </w:rPr>
            </w:pPr>
            <w:r>
              <w:rPr>
                <w:rFonts w:asciiTheme="majorHAnsi" w:hAnsiTheme="majorHAnsi" w:cstheme="majorHAnsi"/>
                <w:bCs/>
                <w:lang w:val="it-IT"/>
              </w:rPr>
              <w:t>Jakarta</w:t>
            </w:r>
            <w:r w:rsidR="00F8017E" w:rsidRPr="00F42FC5">
              <w:rPr>
                <w:rFonts w:asciiTheme="majorHAnsi" w:hAnsiTheme="majorHAnsi" w:cstheme="majorHAnsi"/>
                <w:bCs/>
                <w:lang w:val="it-IT"/>
              </w:rPr>
              <w:t>,</w:t>
            </w:r>
            <w:r w:rsidR="00E240A5">
              <w:rPr>
                <w:rFonts w:asciiTheme="majorHAnsi" w:hAnsiTheme="majorHAnsi" w:cstheme="majorHAnsi"/>
                <w:bCs/>
                <w:lang w:val="it-IT"/>
              </w:rPr>
              <w:t xml:space="preserve"> </w:t>
            </w:r>
            <w:r w:rsidR="00E240A5">
              <w:rPr>
                <w:rFonts w:asciiTheme="majorHAnsi" w:hAnsiTheme="majorHAnsi" w:cstheme="majorHAnsi"/>
                <w:b/>
                <w:bCs/>
                <w:lang w:val="it-IT"/>
              </w:rPr>
              <w:t>30</w:t>
            </w:r>
            <w:r w:rsidR="00BA1199" w:rsidRPr="00F42FC5">
              <w:rPr>
                <w:rFonts w:asciiTheme="majorHAnsi" w:hAnsiTheme="majorHAnsi" w:cstheme="majorHAnsi"/>
                <w:b/>
                <w:bCs/>
                <w:lang w:val="it-IT"/>
              </w:rPr>
              <w:t xml:space="preserve"> </w:t>
            </w:r>
            <w:r w:rsidR="007C6B1C">
              <w:rPr>
                <w:rFonts w:asciiTheme="majorHAnsi" w:hAnsiTheme="majorHAnsi" w:cstheme="majorHAnsi"/>
                <w:b/>
                <w:bCs/>
                <w:lang w:val="it-IT"/>
              </w:rPr>
              <w:t>settembre</w:t>
            </w:r>
            <w:r w:rsidR="00F8017E" w:rsidRPr="00F42FC5">
              <w:rPr>
                <w:rFonts w:asciiTheme="majorHAnsi" w:hAnsiTheme="majorHAnsi" w:cstheme="majorHAnsi"/>
                <w:b/>
                <w:bCs/>
                <w:lang w:val="it-IT"/>
              </w:rPr>
              <w:t xml:space="preserve"> 2026</w:t>
            </w:r>
            <w:r w:rsidR="00F8017E" w:rsidRPr="00F42FC5">
              <w:rPr>
                <w:rFonts w:asciiTheme="majorHAnsi" w:hAnsiTheme="majorHAnsi" w:cstheme="majorHAnsi"/>
                <w:bCs/>
                <w:lang w:val="it-IT"/>
              </w:rPr>
              <w:t xml:space="preserve"> – </w:t>
            </w:r>
            <w:r w:rsidR="001A2E2C" w:rsidRPr="00F42FC5">
              <w:rPr>
                <w:rFonts w:asciiTheme="majorHAnsi" w:hAnsiTheme="majorHAnsi" w:cstheme="majorHAnsi"/>
                <w:bCs/>
                <w:lang w:val="it-IT"/>
              </w:rPr>
              <w:t>Nell’ambito dell</w:t>
            </w:r>
            <w:r w:rsidR="00FD02FD">
              <w:rPr>
                <w:rFonts w:asciiTheme="majorHAnsi" w:hAnsiTheme="majorHAnsi" w:cstheme="majorHAnsi"/>
                <w:bCs/>
                <w:lang w:val="it-IT"/>
              </w:rPr>
              <w:t xml:space="preserve">a campagna di </w:t>
            </w:r>
            <w:r w:rsidR="00DB2387" w:rsidRPr="00F42FC5">
              <w:rPr>
                <w:rFonts w:asciiTheme="majorHAnsi" w:hAnsiTheme="majorHAnsi" w:cstheme="majorHAnsi"/>
                <w:bCs/>
                <w:lang w:val="it-IT"/>
              </w:rPr>
              <w:t xml:space="preserve">proiezione </w:t>
            </w:r>
            <w:r w:rsidR="006C781C" w:rsidRPr="00F42FC5">
              <w:rPr>
                <w:rFonts w:asciiTheme="majorHAnsi" w:hAnsiTheme="majorHAnsi" w:cstheme="majorHAnsi"/>
                <w:bCs/>
                <w:lang w:val="it-IT"/>
              </w:rPr>
              <w:t xml:space="preserve">operativa </w:t>
            </w:r>
            <w:r w:rsidR="00E240A5">
              <w:rPr>
                <w:rFonts w:asciiTheme="majorHAnsi" w:hAnsiTheme="majorHAnsi" w:cstheme="majorHAnsi"/>
                <w:bCs/>
                <w:lang w:val="it-IT"/>
              </w:rPr>
              <w:t>nel quadrante Indopacifico, N</w:t>
            </w:r>
            <w:r w:rsidR="00DB2387" w:rsidRPr="00F42FC5">
              <w:rPr>
                <w:rFonts w:asciiTheme="majorHAnsi" w:hAnsiTheme="majorHAnsi" w:cstheme="majorHAnsi"/>
                <w:bCs/>
                <w:lang w:val="it-IT"/>
              </w:rPr>
              <w:t xml:space="preserve">ave Giovanni delle Bande Nere </w:t>
            </w:r>
            <w:r w:rsidR="00E240A5">
              <w:rPr>
                <w:rFonts w:asciiTheme="majorHAnsi" w:hAnsiTheme="majorHAnsi" w:cstheme="majorHAnsi"/>
                <w:bCs/>
                <w:lang w:val="it-IT"/>
              </w:rPr>
              <w:t>ha raggiunto</w:t>
            </w:r>
            <w:r w:rsidR="001A2E2C" w:rsidRPr="00F42FC5">
              <w:rPr>
                <w:rFonts w:asciiTheme="majorHAnsi" w:hAnsiTheme="majorHAnsi" w:cstheme="majorHAnsi"/>
                <w:bCs/>
                <w:lang w:val="it-IT"/>
              </w:rPr>
              <w:t xml:space="preserve"> </w:t>
            </w:r>
            <w:r w:rsidR="00575A89">
              <w:rPr>
                <w:rFonts w:asciiTheme="majorHAnsi" w:hAnsiTheme="majorHAnsi" w:cstheme="majorHAnsi"/>
                <w:bCs/>
                <w:lang w:val="it-IT"/>
              </w:rPr>
              <w:t>l</w:t>
            </w:r>
            <w:r>
              <w:rPr>
                <w:rFonts w:asciiTheme="majorHAnsi" w:hAnsiTheme="majorHAnsi" w:cstheme="majorHAnsi"/>
                <w:bCs/>
                <w:lang w:val="it-IT"/>
              </w:rPr>
              <w:t>’Indonesia</w:t>
            </w:r>
            <w:r w:rsidR="001A2E2C" w:rsidRPr="00F42FC5">
              <w:rPr>
                <w:rFonts w:asciiTheme="majorHAnsi" w:hAnsiTheme="majorHAnsi" w:cstheme="majorHAnsi"/>
                <w:bCs/>
                <w:lang w:val="it-IT"/>
              </w:rPr>
              <w:t>,</w:t>
            </w:r>
            <w:r w:rsidR="00A80D84" w:rsidRPr="00F42FC5">
              <w:rPr>
                <w:rFonts w:asciiTheme="majorHAnsi" w:hAnsiTheme="majorHAnsi" w:cstheme="majorHAnsi"/>
                <w:bCs/>
                <w:lang w:val="it-IT"/>
              </w:rPr>
              <w:t xml:space="preserve"> </w:t>
            </w:r>
            <w:r w:rsidR="00C3407B" w:rsidRPr="00F42FC5">
              <w:rPr>
                <w:rFonts w:asciiTheme="majorHAnsi" w:hAnsiTheme="majorHAnsi" w:cstheme="majorHAnsi"/>
                <w:bCs/>
                <w:lang w:val="it-IT"/>
              </w:rPr>
              <w:t xml:space="preserve">dove effettuerà una sosta </w:t>
            </w:r>
            <w:r w:rsidR="00BE1919">
              <w:rPr>
                <w:rFonts w:asciiTheme="majorHAnsi" w:hAnsiTheme="majorHAnsi" w:cstheme="majorHAnsi"/>
                <w:bCs/>
                <w:lang w:val="it-IT"/>
              </w:rPr>
              <w:t xml:space="preserve">fino </w:t>
            </w:r>
            <w:r w:rsidR="00917CD3" w:rsidRPr="00F42FC5">
              <w:rPr>
                <w:rFonts w:asciiTheme="majorHAnsi" w:hAnsiTheme="majorHAnsi" w:cstheme="majorHAnsi"/>
                <w:bCs/>
                <w:lang w:val="it-IT"/>
              </w:rPr>
              <w:t xml:space="preserve">al </w:t>
            </w:r>
            <w:r>
              <w:rPr>
                <w:rFonts w:asciiTheme="majorHAnsi" w:hAnsiTheme="majorHAnsi" w:cstheme="majorHAnsi"/>
                <w:bCs/>
                <w:lang w:val="it-IT"/>
              </w:rPr>
              <w:t>5</w:t>
            </w:r>
            <w:r w:rsidR="007C6B1C">
              <w:rPr>
                <w:rFonts w:asciiTheme="majorHAnsi" w:hAnsiTheme="majorHAnsi" w:cstheme="majorHAnsi"/>
                <w:bCs/>
                <w:lang w:val="it-IT"/>
              </w:rPr>
              <w:t xml:space="preserve"> </w:t>
            </w:r>
            <w:r>
              <w:rPr>
                <w:rFonts w:asciiTheme="majorHAnsi" w:hAnsiTheme="majorHAnsi" w:cstheme="majorHAnsi"/>
                <w:bCs/>
                <w:lang w:val="it-IT"/>
              </w:rPr>
              <w:t xml:space="preserve">ottobre </w:t>
            </w:r>
            <w:r w:rsidR="00AD02E6">
              <w:rPr>
                <w:rFonts w:asciiTheme="majorHAnsi" w:hAnsiTheme="majorHAnsi" w:cstheme="majorHAnsi"/>
                <w:bCs/>
                <w:lang w:val="it-IT"/>
              </w:rPr>
              <w:t xml:space="preserve">nel porto </w:t>
            </w:r>
            <w:r w:rsidR="002C30EE" w:rsidRPr="00F42FC5">
              <w:rPr>
                <w:rFonts w:asciiTheme="majorHAnsi" w:hAnsiTheme="majorHAnsi" w:cstheme="majorHAnsi"/>
                <w:bCs/>
                <w:lang w:val="it-IT"/>
              </w:rPr>
              <w:t xml:space="preserve">di </w:t>
            </w:r>
            <w:r>
              <w:rPr>
                <w:rFonts w:asciiTheme="majorHAnsi" w:hAnsiTheme="majorHAnsi" w:cstheme="majorHAnsi"/>
                <w:bCs/>
                <w:lang w:val="it-IT"/>
              </w:rPr>
              <w:t>Jakarta</w:t>
            </w:r>
            <w:r w:rsidR="00E95A97" w:rsidRPr="00F42FC5">
              <w:rPr>
                <w:rFonts w:asciiTheme="majorHAnsi" w:hAnsiTheme="majorHAnsi" w:cstheme="majorHAnsi"/>
                <w:bCs/>
                <w:lang w:val="it-IT"/>
              </w:rPr>
              <w:t>.</w:t>
            </w:r>
          </w:p>
          <w:bookmarkEnd w:id="0"/>
          <w:p w14:paraId="72C0D77F" w14:textId="6206F498" w:rsidR="001316C7" w:rsidRPr="00F42FC5" w:rsidRDefault="001316C7" w:rsidP="001316C7">
            <w:pPr>
              <w:spacing w:after="120"/>
              <w:jc w:val="both"/>
              <w:rPr>
                <w:rFonts w:asciiTheme="majorHAnsi" w:hAnsiTheme="majorHAnsi" w:cstheme="majorHAnsi"/>
                <w:bCs/>
                <w:lang w:val="it-IT"/>
              </w:rPr>
            </w:pPr>
            <w:r w:rsidRPr="00F42FC5">
              <w:rPr>
                <w:rFonts w:asciiTheme="majorHAnsi" w:hAnsiTheme="majorHAnsi" w:cstheme="majorHAnsi"/>
                <w:bCs/>
                <w:lang w:val="it-IT"/>
              </w:rPr>
              <w:t xml:space="preserve">Nave Giovanni Delle Bande Nere, partita lo scorso 3 maggio dalla base navale di Taranto, </w:t>
            </w:r>
            <w:r w:rsidR="00BE1919">
              <w:rPr>
                <w:rFonts w:asciiTheme="majorHAnsi" w:hAnsiTheme="majorHAnsi" w:cstheme="majorHAnsi"/>
                <w:bCs/>
                <w:lang w:val="it-IT"/>
              </w:rPr>
              <w:t>tocca</w:t>
            </w:r>
            <w:r w:rsidRPr="00F42FC5">
              <w:rPr>
                <w:rFonts w:asciiTheme="majorHAnsi" w:hAnsiTheme="majorHAnsi" w:cstheme="majorHAnsi"/>
                <w:bCs/>
                <w:lang w:val="it-IT"/>
              </w:rPr>
              <w:t xml:space="preserve"> ben 10 porti, consolidando la presenza nazionale nella Regione nell’ambito di una più ampia cooperazione internazionale, volta alla valorizzazione del “Sistema Italia” in termini tecnologici, industriali e culturali, e la promozione dell’eccellenza italiana durante i principali eventi organizzati nel corso del</w:t>
            </w:r>
            <w:r w:rsidR="00CC178A" w:rsidRPr="00F42FC5">
              <w:rPr>
                <w:rFonts w:asciiTheme="majorHAnsi" w:hAnsiTheme="majorHAnsi" w:cstheme="majorHAnsi"/>
                <w:bCs/>
                <w:lang w:val="it-IT"/>
              </w:rPr>
              <w:t xml:space="preserve"> dispiegamento</w:t>
            </w:r>
            <w:r w:rsidRPr="00F42FC5">
              <w:rPr>
                <w:rFonts w:asciiTheme="majorHAnsi" w:hAnsiTheme="majorHAnsi" w:cstheme="majorHAnsi"/>
                <w:bCs/>
                <w:lang w:val="it-IT"/>
              </w:rPr>
              <w:t>.</w:t>
            </w:r>
          </w:p>
          <w:p w14:paraId="6B182343" w14:textId="2315BC05" w:rsidR="001316C7" w:rsidRPr="00F42FC5" w:rsidRDefault="001316C7" w:rsidP="001316C7">
            <w:pPr>
              <w:spacing w:after="120"/>
              <w:jc w:val="both"/>
              <w:rPr>
                <w:rFonts w:asciiTheme="majorHAnsi" w:hAnsiTheme="majorHAnsi" w:cstheme="majorHAnsi"/>
                <w:bCs/>
                <w:i/>
                <w:lang w:val="it-IT"/>
              </w:rPr>
            </w:pPr>
            <w:r w:rsidRPr="00F42FC5">
              <w:rPr>
                <w:rFonts w:asciiTheme="majorHAnsi" w:hAnsiTheme="majorHAnsi" w:cstheme="majorHAnsi"/>
                <w:bCs/>
                <w:lang w:val="it-IT"/>
              </w:rPr>
              <w:t>In linea con gli obiettivi strategici dell</w:t>
            </w:r>
            <w:r w:rsidR="00FD02FD">
              <w:rPr>
                <w:rFonts w:asciiTheme="majorHAnsi" w:hAnsiTheme="majorHAnsi" w:cstheme="majorHAnsi"/>
                <w:bCs/>
                <w:lang w:val="it-IT"/>
              </w:rPr>
              <w:t xml:space="preserve">a campagna </w:t>
            </w:r>
            <w:r w:rsidRPr="00F42FC5">
              <w:rPr>
                <w:rFonts w:asciiTheme="majorHAnsi" w:hAnsiTheme="majorHAnsi" w:cstheme="majorHAnsi"/>
                <w:bCs/>
                <w:lang w:val="it-IT"/>
              </w:rPr>
              <w:t xml:space="preserve">e nel solco del consolidamento delle relazioni di collaborazione internazionale già avviate in passato dalle unità della Marina Militare, la tappa di </w:t>
            </w:r>
            <w:r w:rsidR="00EF4B3F">
              <w:rPr>
                <w:rFonts w:asciiTheme="majorHAnsi" w:hAnsiTheme="majorHAnsi" w:cstheme="majorHAnsi"/>
                <w:bCs/>
                <w:lang w:val="it-IT"/>
              </w:rPr>
              <w:t>n</w:t>
            </w:r>
            <w:r w:rsidRPr="00F42FC5">
              <w:rPr>
                <w:rFonts w:asciiTheme="majorHAnsi" w:hAnsiTheme="majorHAnsi" w:cstheme="majorHAnsi"/>
                <w:bCs/>
                <w:lang w:val="it-IT"/>
              </w:rPr>
              <w:t xml:space="preserve">ave Giovanni Delle Bande Nere </w:t>
            </w:r>
            <w:r w:rsidR="00C32403">
              <w:rPr>
                <w:rFonts w:asciiTheme="majorHAnsi" w:hAnsiTheme="majorHAnsi" w:cstheme="majorHAnsi"/>
                <w:bCs/>
                <w:lang w:val="it-IT"/>
              </w:rPr>
              <w:t xml:space="preserve">in </w:t>
            </w:r>
            <w:r w:rsidR="00827DBE">
              <w:rPr>
                <w:rFonts w:asciiTheme="majorHAnsi" w:hAnsiTheme="majorHAnsi" w:cstheme="majorHAnsi"/>
                <w:bCs/>
                <w:lang w:val="it-IT"/>
              </w:rPr>
              <w:t>Indonesia</w:t>
            </w:r>
            <w:r w:rsidRPr="00F42FC5">
              <w:rPr>
                <w:rFonts w:asciiTheme="majorHAnsi" w:hAnsiTheme="majorHAnsi" w:cstheme="majorHAnsi"/>
                <w:bCs/>
                <w:lang w:val="it-IT"/>
              </w:rPr>
              <w:t xml:space="preserve"> ribadisce la volontà della Difesa italiana di rappresentare la capacità nazionale di operare in contesti marittimi globali e rafforzare la cooperazione con le Marine alleate e </w:t>
            </w:r>
            <w:r w:rsidRPr="00F42FC5">
              <w:rPr>
                <w:rFonts w:asciiTheme="majorHAnsi" w:hAnsiTheme="majorHAnsi" w:cstheme="majorHAnsi"/>
                <w:bCs/>
                <w:i/>
                <w:lang w:val="it-IT"/>
              </w:rPr>
              <w:t xml:space="preserve">partner </w:t>
            </w:r>
            <w:r w:rsidRPr="00F42FC5">
              <w:rPr>
                <w:rFonts w:asciiTheme="majorHAnsi" w:hAnsiTheme="majorHAnsi" w:cstheme="majorHAnsi"/>
                <w:bCs/>
                <w:lang w:val="it-IT"/>
              </w:rPr>
              <w:t>favorendo la tutela delle linee di comunicazione marittima e la libertà di navigazione</w:t>
            </w:r>
            <w:r w:rsidRPr="00F42FC5">
              <w:rPr>
                <w:rFonts w:asciiTheme="majorHAnsi" w:hAnsiTheme="majorHAnsi" w:cstheme="majorHAnsi"/>
                <w:bCs/>
                <w:i/>
                <w:lang w:val="it-IT"/>
              </w:rPr>
              <w:t>.</w:t>
            </w:r>
          </w:p>
          <w:p w14:paraId="01024EDC" w14:textId="3C411017" w:rsidR="00F42FC5" w:rsidRDefault="00F42FC5" w:rsidP="001316C7">
            <w:pPr>
              <w:spacing w:after="120"/>
              <w:jc w:val="both"/>
              <w:rPr>
                <w:rFonts w:asciiTheme="majorHAnsi" w:hAnsiTheme="majorHAnsi" w:cstheme="majorHAnsi"/>
                <w:lang w:val="it-IT"/>
              </w:rPr>
            </w:pPr>
          </w:p>
          <w:p w14:paraId="271309B0" w14:textId="10D8E78D" w:rsidR="00681C0D" w:rsidRDefault="00681C0D" w:rsidP="001316C7">
            <w:pPr>
              <w:spacing w:after="120"/>
              <w:jc w:val="both"/>
              <w:rPr>
                <w:rFonts w:asciiTheme="majorHAnsi" w:hAnsiTheme="majorHAnsi" w:cstheme="majorHAnsi"/>
                <w:bCs/>
                <w:sz w:val="24"/>
                <w:lang w:val="it-IT"/>
              </w:rPr>
            </w:pPr>
          </w:p>
          <w:p w14:paraId="2EBCDB10" w14:textId="25CDE3B6" w:rsidR="00BE1919" w:rsidRDefault="00BE1919" w:rsidP="001316C7">
            <w:pPr>
              <w:spacing w:after="120"/>
              <w:jc w:val="both"/>
              <w:rPr>
                <w:rFonts w:asciiTheme="majorHAnsi" w:hAnsiTheme="majorHAnsi" w:cstheme="majorHAnsi"/>
                <w:bCs/>
                <w:sz w:val="24"/>
                <w:lang w:val="it-IT"/>
              </w:rPr>
            </w:pPr>
          </w:p>
          <w:p w14:paraId="3D046F23" w14:textId="13DAD387" w:rsidR="00681C0D" w:rsidRDefault="00681C0D" w:rsidP="001316C7">
            <w:pPr>
              <w:spacing w:after="120"/>
              <w:jc w:val="both"/>
              <w:rPr>
                <w:rFonts w:asciiTheme="majorHAnsi" w:hAnsiTheme="majorHAnsi" w:cstheme="majorHAnsi"/>
                <w:bCs/>
                <w:sz w:val="24"/>
                <w:lang w:val="it-IT"/>
              </w:rPr>
            </w:pPr>
          </w:p>
          <w:p w14:paraId="4CF18F00" w14:textId="77777777" w:rsidR="00827DBE" w:rsidRPr="00CC178A" w:rsidRDefault="00827DBE" w:rsidP="001316C7">
            <w:pPr>
              <w:spacing w:after="120"/>
              <w:jc w:val="both"/>
              <w:rPr>
                <w:rFonts w:asciiTheme="majorHAnsi" w:hAnsiTheme="majorHAnsi" w:cstheme="majorHAnsi"/>
                <w:bCs/>
                <w:sz w:val="24"/>
                <w:lang w:val="it-IT"/>
              </w:rPr>
            </w:pPr>
          </w:p>
          <w:p w14:paraId="1C47F5DB" w14:textId="77777777" w:rsidR="00BE1919" w:rsidRPr="00AD2B09" w:rsidRDefault="00BE1919" w:rsidP="00D77AE1">
            <w:pPr>
              <w:spacing w:after="120"/>
              <w:jc w:val="both"/>
              <w:rPr>
                <w:rFonts w:asciiTheme="majorHAnsi" w:hAnsiTheme="majorHAnsi" w:cstheme="majorHAnsi"/>
                <w:i/>
                <w:sz w:val="32"/>
                <w:szCs w:val="26"/>
                <w:lang w:val="it-IT"/>
              </w:rPr>
            </w:pPr>
            <w:bookmarkStart w:id="1" w:name="_Hlk232832195"/>
          </w:p>
          <w:p w14:paraId="7C1E5D8F" w14:textId="197E45C9" w:rsidR="00D77AE1" w:rsidRPr="00370C27" w:rsidRDefault="00D77AE1" w:rsidP="00D77AE1">
            <w:pPr>
              <w:spacing w:after="120"/>
              <w:jc w:val="both"/>
              <w:rPr>
                <w:rFonts w:asciiTheme="majorHAnsi" w:hAnsiTheme="majorHAnsi" w:cstheme="majorHAnsi"/>
                <w:i/>
                <w:sz w:val="32"/>
                <w:szCs w:val="26"/>
              </w:rPr>
            </w:pPr>
            <w:r w:rsidRPr="00370C27">
              <w:rPr>
                <w:rFonts w:asciiTheme="majorHAnsi" w:hAnsiTheme="majorHAnsi" w:cstheme="majorHAnsi"/>
                <w:i/>
                <w:sz w:val="32"/>
                <w:szCs w:val="26"/>
              </w:rPr>
              <w:t xml:space="preserve">Press release dated </w:t>
            </w:r>
            <w:r w:rsidR="00E240A5">
              <w:rPr>
                <w:rFonts w:asciiTheme="majorHAnsi" w:hAnsiTheme="majorHAnsi" w:cstheme="majorHAnsi"/>
                <w:i/>
                <w:sz w:val="32"/>
                <w:szCs w:val="26"/>
              </w:rPr>
              <w:t>30</w:t>
            </w:r>
            <w:r w:rsidRPr="00370C27">
              <w:rPr>
                <w:rFonts w:asciiTheme="majorHAnsi" w:hAnsiTheme="majorHAnsi" w:cstheme="majorHAnsi"/>
                <w:i/>
                <w:sz w:val="32"/>
                <w:szCs w:val="26"/>
                <w:vertAlign w:val="superscript"/>
              </w:rPr>
              <w:t>th</w:t>
            </w:r>
            <w:r w:rsidRPr="00370C27">
              <w:rPr>
                <w:rFonts w:asciiTheme="majorHAnsi" w:hAnsiTheme="majorHAnsi" w:cstheme="majorHAnsi"/>
                <w:i/>
                <w:sz w:val="32"/>
                <w:szCs w:val="26"/>
              </w:rPr>
              <w:t xml:space="preserve"> </w:t>
            </w:r>
            <w:r>
              <w:rPr>
                <w:rFonts w:asciiTheme="majorHAnsi" w:hAnsiTheme="majorHAnsi" w:cstheme="majorHAnsi"/>
                <w:i/>
                <w:sz w:val="32"/>
                <w:szCs w:val="26"/>
              </w:rPr>
              <w:t xml:space="preserve">of </w:t>
            </w:r>
            <w:r w:rsidR="00C32403">
              <w:rPr>
                <w:rFonts w:asciiTheme="majorHAnsi" w:hAnsiTheme="majorHAnsi" w:cstheme="majorHAnsi"/>
                <w:i/>
                <w:sz w:val="32"/>
                <w:szCs w:val="26"/>
              </w:rPr>
              <w:t>September</w:t>
            </w:r>
            <w:r w:rsidRPr="00370C27">
              <w:rPr>
                <w:rFonts w:asciiTheme="majorHAnsi" w:hAnsiTheme="majorHAnsi" w:cstheme="majorHAnsi"/>
                <w:i/>
                <w:sz w:val="32"/>
                <w:szCs w:val="26"/>
              </w:rPr>
              <w:t xml:space="preserve"> 2026</w:t>
            </w:r>
          </w:p>
          <w:p w14:paraId="532C7324" w14:textId="15DE2160" w:rsidR="00D77AE1" w:rsidRDefault="00D77AE1" w:rsidP="00B72DEF">
            <w:pPr>
              <w:spacing w:after="120"/>
              <w:jc w:val="center"/>
              <w:rPr>
                <w:rFonts w:asciiTheme="majorHAnsi" w:hAnsiTheme="majorHAnsi" w:cstheme="majorHAnsi"/>
                <w:b/>
                <w:bCs/>
                <w:sz w:val="32"/>
                <w:szCs w:val="26"/>
              </w:rPr>
            </w:pPr>
            <w:r w:rsidRPr="00370C27">
              <w:rPr>
                <w:rFonts w:asciiTheme="majorHAnsi" w:hAnsiTheme="majorHAnsi" w:cstheme="majorHAnsi"/>
                <w:b/>
                <w:bCs/>
                <w:sz w:val="32"/>
                <w:szCs w:val="26"/>
              </w:rPr>
              <w:t>THE ITALIAN MULTI-PURPOSE COMBAT SHIP (MPCS) GIO</w:t>
            </w:r>
            <w:r w:rsidR="00616339">
              <w:rPr>
                <w:rFonts w:asciiTheme="majorHAnsi" w:hAnsiTheme="majorHAnsi" w:cstheme="majorHAnsi"/>
                <w:b/>
                <w:bCs/>
                <w:sz w:val="32"/>
                <w:szCs w:val="26"/>
              </w:rPr>
              <w:t xml:space="preserve">VANNI DELLE BANDE NERE </w:t>
            </w:r>
            <w:r w:rsidR="00BE1919">
              <w:rPr>
                <w:rFonts w:asciiTheme="majorHAnsi" w:hAnsiTheme="majorHAnsi" w:cstheme="majorHAnsi"/>
                <w:b/>
                <w:bCs/>
                <w:sz w:val="32"/>
                <w:szCs w:val="26"/>
              </w:rPr>
              <w:t>MAKES</w:t>
            </w:r>
            <w:r w:rsidRPr="00370C27">
              <w:rPr>
                <w:rFonts w:asciiTheme="majorHAnsi" w:hAnsiTheme="majorHAnsi" w:cstheme="majorHAnsi"/>
                <w:b/>
                <w:bCs/>
                <w:sz w:val="32"/>
                <w:szCs w:val="26"/>
              </w:rPr>
              <w:t xml:space="preserve"> A PORT </w:t>
            </w:r>
            <w:r w:rsidR="00266381">
              <w:rPr>
                <w:rFonts w:asciiTheme="majorHAnsi" w:hAnsiTheme="majorHAnsi" w:cstheme="majorHAnsi"/>
                <w:b/>
                <w:bCs/>
                <w:sz w:val="32"/>
                <w:szCs w:val="26"/>
              </w:rPr>
              <w:t>CALL</w:t>
            </w:r>
            <w:r w:rsidRPr="00370C27">
              <w:rPr>
                <w:rFonts w:asciiTheme="majorHAnsi" w:hAnsiTheme="majorHAnsi" w:cstheme="majorHAnsi"/>
                <w:b/>
                <w:bCs/>
                <w:sz w:val="32"/>
                <w:szCs w:val="26"/>
              </w:rPr>
              <w:t xml:space="preserve"> IN </w:t>
            </w:r>
            <w:r w:rsidR="00827DBE">
              <w:rPr>
                <w:rFonts w:asciiTheme="majorHAnsi" w:hAnsiTheme="majorHAnsi" w:cstheme="majorHAnsi"/>
                <w:b/>
                <w:bCs/>
                <w:sz w:val="32"/>
                <w:szCs w:val="26"/>
              </w:rPr>
              <w:t>JAKARTA</w:t>
            </w:r>
          </w:p>
          <w:p w14:paraId="3A49BEB0" w14:textId="1E777EE8" w:rsidR="00034C23" w:rsidRDefault="00ED0F53" w:rsidP="00034C23">
            <w:pPr>
              <w:jc w:val="center"/>
              <w:rPr>
                <w:rFonts w:asciiTheme="majorHAnsi" w:hAnsiTheme="majorHAnsi" w:cstheme="majorHAnsi"/>
                <w:i/>
                <w:sz w:val="28"/>
                <w:szCs w:val="26"/>
              </w:rPr>
            </w:pPr>
            <w:r w:rsidRPr="00ED0F53">
              <w:rPr>
                <w:rFonts w:asciiTheme="majorHAnsi" w:hAnsiTheme="majorHAnsi" w:cstheme="majorHAnsi"/>
                <w:i/>
                <w:sz w:val="28"/>
                <w:szCs w:val="26"/>
              </w:rPr>
              <w:t xml:space="preserve"> </w:t>
            </w:r>
            <w:r w:rsidR="00F2381D">
              <w:rPr>
                <w:rFonts w:asciiTheme="majorHAnsi" w:hAnsiTheme="majorHAnsi" w:cstheme="majorHAnsi"/>
                <w:i/>
                <w:sz w:val="28"/>
                <w:szCs w:val="26"/>
              </w:rPr>
              <w:t xml:space="preserve">From </w:t>
            </w:r>
            <w:r w:rsidR="00F2381D" w:rsidRPr="00034C23">
              <w:rPr>
                <w:rFonts w:asciiTheme="majorHAnsi" w:hAnsiTheme="majorHAnsi" w:cstheme="majorHAnsi"/>
                <w:i/>
                <w:sz w:val="28"/>
                <w:szCs w:val="26"/>
              </w:rPr>
              <w:t xml:space="preserve">the </w:t>
            </w:r>
            <w:r w:rsidR="00827DBE">
              <w:rPr>
                <w:rFonts w:asciiTheme="majorHAnsi" w:hAnsiTheme="majorHAnsi" w:cstheme="majorHAnsi"/>
                <w:i/>
                <w:sz w:val="28"/>
                <w:szCs w:val="26"/>
              </w:rPr>
              <w:t>30</w:t>
            </w:r>
            <w:r w:rsidR="00F2381D" w:rsidRPr="00034C23">
              <w:rPr>
                <w:rFonts w:asciiTheme="majorHAnsi" w:hAnsiTheme="majorHAnsi" w:cstheme="majorHAnsi"/>
                <w:i/>
                <w:sz w:val="28"/>
                <w:szCs w:val="26"/>
              </w:rPr>
              <w:t>th</w:t>
            </w:r>
            <w:r w:rsidR="00827DBE">
              <w:rPr>
                <w:rFonts w:asciiTheme="majorHAnsi" w:hAnsiTheme="majorHAnsi" w:cstheme="majorHAnsi"/>
                <w:i/>
                <w:sz w:val="28"/>
                <w:szCs w:val="26"/>
              </w:rPr>
              <w:t xml:space="preserve"> of September</w:t>
            </w:r>
            <w:r w:rsidR="00F2381D" w:rsidRPr="00034C23">
              <w:rPr>
                <w:rFonts w:asciiTheme="majorHAnsi" w:hAnsiTheme="majorHAnsi" w:cstheme="majorHAnsi"/>
                <w:i/>
                <w:sz w:val="28"/>
                <w:szCs w:val="26"/>
              </w:rPr>
              <w:t xml:space="preserve"> to the </w:t>
            </w:r>
            <w:r w:rsidR="00827DBE">
              <w:rPr>
                <w:rFonts w:asciiTheme="majorHAnsi" w:hAnsiTheme="majorHAnsi" w:cstheme="majorHAnsi"/>
                <w:i/>
                <w:sz w:val="28"/>
                <w:szCs w:val="26"/>
              </w:rPr>
              <w:t>5</w:t>
            </w:r>
            <w:r w:rsidR="00F2381D" w:rsidRPr="00034C23">
              <w:rPr>
                <w:rFonts w:asciiTheme="majorHAnsi" w:hAnsiTheme="majorHAnsi" w:cstheme="majorHAnsi"/>
                <w:i/>
                <w:sz w:val="28"/>
                <w:szCs w:val="26"/>
              </w:rPr>
              <w:t xml:space="preserve">th of </w:t>
            </w:r>
            <w:r w:rsidR="00827DBE">
              <w:rPr>
                <w:rFonts w:asciiTheme="majorHAnsi" w:hAnsiTheme="majorHAnsi" w:cstheme="majorHAnsi"/>
                <w:i/>
                <w:sz w:val="28"/>
                <w:szCs w:val="26"/>
              </w:rPr>
              <w:t>October</w:t>
            </w:r>
            <w:r w:rsidR="00F2381D">
              <w:rPr>
                <w:rFonts w:asciiTheme="majorHAnsi" w:hAnsiTheme="majorHAnsi" w:cstheme="majorHAnsi"/>
                <w:i/>
                <w:sz w:val="28"/>
                <w:szCs w:val="26"/>
              </w:rPr>
              <w:t xml:space="preserve">, the ship </w:t>
            </w:r>
            <w:r w:rsidR="00034C23" w:rsidRPr="00034C23">
              <w:rPr>
                <w:rFonts w:asciiTheme="majorHAnsi" w:hAnsiTheme="majorHAnsi" w:cstheme="majorHAnsi"/>
                <w:i/>
                <w:sz w:val="28"/>
                <w:szCs w:val="26"/>
              </w:rPr>
              <w:t>will be in</w:t>
            </w:r>
            <w:r w:rsidR="00F2381D">
              <w:rPr>
                <w:rFonts w:asciiTheme="majorHAnsi" w:hAnsiTheme="majorHAnsi" w:cstheme="majorHAnsi"/>
                <w:i/>
                <w:sz w:val="28"/>
                <w:szCs w:val="26"/>
              </w:rPr>
              <w:t>volved in naval diplomacy and international cooperation activities</w:t>
            </w:r>
            <w:r w:rsidR="00034C23" w:rsidRPr="00034C23">
              <w:rPr>
                <w:rFonts w:asciiTheme="majorHAnsi" w:hAnsiTheme="majorHAnsi" w:cstheme="majorHAnsi"/>
                <w:i/>
                <w:sz w:val="28"/>
                <w:szCs w:val="26"/>
              </w:rPr>
              <w:t xml:space="preserve"> </w:t>
            </w:r>
          </w:p>
          <w:p w14:paraId="5A474EB9" w14:textId="77777777" w:rsidR="0055326F" w:rsidRDefault="0055326F" w:rsidP="00D77AE1">
            <w:pPr>
              <w:spacing w:after="120"/>
              <w:jc w:val="both"/>
              <w:rPr>
                <w:rFonts w:asciiTheme="majorHAnsi" w:hAnsiTheme="majorHAnsi" w:cstheme="majorHAnsi"/>
                <w:bCs/>
              </w:rPr>
            </w:pPr>
          </w:p>
          <w:p w14:paraId="6F14F76A" w14:textId="23196F29" w:rsidR="00521B4D" w:rsidRDefault="00E240A5" w:rsidP="00521B4D">
            <w:pPr>
              <w:spacing w:after="120"/>
              <w:jc w:val="both"/>
              <w:rPr>
                <w:rFonts w:ascii="Calibri Light" w:hAnsi="Calibri Light" w:cs="Calibri Light"/>
              </w:rPr>
            </w:pPr>
            <w:r>
              <w:rPr>
                <w:rFonts w:ascii="Calibri Light" w:hAnsi="Calibri Light" w:cs="Calibri Light"/>
              </w:rPr>
              <w:t>Jakarta, September 30</w:t>
            </w:r>
            <w:r w:rsidR="00521B4D">
              <w:rPr>
                <w:rFonts w:ascii="Calibri Light" w:hAnsi="Calibri Light" w:cs="Calibri Light"/>
                <w:vertAlign w:val="superscript"/>
              </w:rPr>
              <w:t>th</w:t>
            </w:r>
            <w:r w:rsidR="00521B4D">
              <w:rPr>
                <w:rFonts w:ascii="Calibri Light" w:hAnsi="Calibri Light" w:cs="Calibri Light"/>
              </w:rPr>
              <w:t xml:space="preserve"> 2026 – As part of her operational projection in the Indo-Pacific quadrant, the Italian Navy’s Multi-Purpose Combat Ship (MPCS) Giov</w:t>
            </w:r>
            <w:r>
              <w:rPr>
                <w:rFonts w:ascii="Calibri Light" w:hAnsi="Calibri Light" w:cs="Calibri Light"/>
              </w:rPr>
              <w:t>anni Delle Bande Nere has reached</w:t>
            </w:r>
            <w:r w:rsidR="00521B4D">
              <w:rPr>
                <w:rFonts w:ascii="Calibri Light" w:hAnsi="Calibri Light" w:cs="Calibri Light"/>
              </w:rPr>
              <w:t xml:space="preserve"> Indonesia, where she will make a port call in the port of Jakarta, </w:t>
            </w:r>
            <w:r w:rsidR="00AD2B09">
              <w:rPr>
                <w:rFonts w:ascii="Calibri Light" w:hAnsi="Calibri Light" w:cs="Calibri Light"/>
              </w:rPr>
              <w:t xml:space="preserve">until </w:t>
            </w:r>
            <w:r w:rsidR="00521B4D">
              <w:rPr>
                <w:rFonts w:ascii="Calibri Light" w:hAnsi="Calibri Light" w:cs="Calibri Light"/>
              </w:rPr>
              <w:t>October the 5</w:t>
            </w:r>
            <w:r w:rsidR="00521B4D">
              <w:rPr>
                <w:rFonts w:ascii="Calibri Light" w:hAnsi="Calibri Light" w:cs="Calibri Light"/>
                <w:vertAlign w:val="superscript"/>
              </w:rPr>
              <w:t>th</w:t>
            </w:r>
            <w:r w:rsidR="00521B4D">
              <w:rPr>
                <w:rFonts w:ascii="Calibri Light" w:hAnsi="Calibri Light" w:cs="Calibri Light"/>
              </w:rPr>
              <w:t xml:space="preserve">. </w:t>
            </w:r>
          </w:p>
          <w:p w14:paraId="12648B5B" w14:textId="5666E4C3" w:rsidR="00521B4D" w:rsidRDefault="00521B4D" w:rsidP="00521B4D">
            <w:pPr>
              <w:spacing w:after="120"/>
              <w:jc w:val="both"/>
              <w:rPr>
                <w:rFonts w:ascii="Calibri Light" w:hAnsi="Calibri Light" w:cs="Calibri Light"/>
              </w:rPr>
            </w:pPr>
            <w:r>
              <w:rPr>
                <w:rFonts w:ascii="Calibri Light" w:hAnsi="Calibri Light" w:cs="Calibri Light"/>
              </w:rPr>
              <w:t>ITS Giovanni Delle Bande Nere, which set sail on the 3</w:t>
            </w:r>
            <w:r>
              <w:rPr>
                <w:rFonts w:ascii="Calibri Light" w:hAnsi="Calibri Light" w:cs="Calibri Light"/>
                <w:vertAlign w:val="superscript"/>
              </w:rPr>
              <w:t>rd</w:t>
            </w:r>
            <w:r>
              <w:rPr>
                <w:rFonts w:ascii="Calibri Light" w:hAnsi="Calibri Light" w:cs="Calibri Light"/>
              </w:rPr>
              <w:t xml:space="preserve"> of May from Taranto, </w:t>
            </w:r>
            <w:r w:rsidR="00BE1919">
              <w:rPr>
                <w:rFonts w:ascii="Calibri Light" w:hAnsi="Calibri Light" w:cs="Calibri Light"/>
              </w:rPr>
              <w:t>makes</w:t>
            </w:r>
            <w:r>
              <w:rPr>
                <w:rFonts w:ascii="Calibri Light" w:hAnsi="Calibri Light" w:cs="Calibri Light"/>
              </w:rPr>
              <w:t xml:space="preserve"> ten port calls during the deployment, consolidating Italy’s presence in the region as part of wider international cooperation with the aim of showcasing the ‘Italian System’ in technological, industrial and cultural terms, and promoting Italian excellence during the major events organized throughout the visits.</w:t>
            </w:r>
          </w:p>
          <w:p w14:paraId="72DB33DB" w14:textId="3642E0A0" w:rsidR="00CC178A" w:rsidRPr="004A2503" w:rsidRDefault="00521B4D" w:rsidP="00521B4D">
            <w:pPr>
              <w:spacing w:after="120"/>
              <w:jc w:val="both"/>
              <w:rPr>
                <w:rFonts w:asciiTheme="majorHAnsi" w:hAnsiTheme="majorHAnsi" w:cstheme="majorHAnsi"/>
                <w:bCs/>
              </w:rPr>
            </w:pPr>
            <w:r>
              <w:rPr>
                <w:rFonts w:ascii="Calibri Light" w:hAnsi="Calibri Light" w:cs="Calibri Light"/>
              </w:rPr>
              <w:t>In accordance with the strategic objectives of the operational projection and as part of the ongoing consolidation of international cooperation, established in the past by the Italian Navy units in the region, the visit of ITS Giovanni Delle Bande Nere in Indonesia reaffirms the Italian Ministry of Defence’s commitment to demonstrating the nation’s capability to operate in global maritime contexts and to strength the cooperation with partner navies, thereby promoting the protection of maritime communication lines and freedom of navigation.</w:t>
            </w:r>
            <w:bookmarkEnd w:id="1"/>
          </w:p>
        </w:tc>
        <w:tc>
          <w:tcPr>
            <w:tcW w:w="8957" w:type="dxa"/>
            <w:tcBorders>
              <w:top w:val="nil"/>
              <w:left w:val="nil"/>
              <w:bottom w:val="nil"/>
              <w:right w:val="nil"/>
            </w:tcBorders>
            <w:textDirection w:val="btLr"/>
            <w:vAlign w:val="center"/>
          </w:tcPr>
          <w:p w14:paraId="5E614B03" w14:textId="77777777" w:rsidR="00DA086C" w:rsidRPr="00B0777B" w:rsidRDefault="00DA086C" w:rsidP="00DA086C">
            <w:pPr>
              <w:spacing w:after="0" w:line="240" w:lineRule="auto"/>
              <w:jc w:val="center"/>
              <w:rPr>
                <w:rFonts w:asciiTheme="majorHAnsi" w:hAnsiTheme="majorHAnsi" w:cstheme="majorHAnsi"/>
                <w:b/>
                <w:color w:val="8A8A8A"/>
                <w:sz w:val="68"/>
                <w:lang w:val="it-IT"/>
              </w:rPr>
            </w:pPr>
            <w:r w:rsidRPr="00E35DF8">
              <w:rPr>
                <w:rFonts w:ascii="Times New Roman" w:hAnsi="Times New Roman" w:cs="Times New Roman"/>
              </w:rPr>
              <w:lastRenderedPageBreak/>
              <w:t xml:space="preserve">                                                                                                      </w:t>
            </w:r>
            <w:r w:rsidRPr="00B0777B">
              <w:rPr>
                <w:rFonts w:asciiTheme="majorHAnsi" w:hAnsiTheme="majorHAnsi" w:cstheme="majorHAnsi"/>
                <w:b/>
                <w:color w:val="8A8A8A"/>
                <w:sz w:val="44"/>
                <w:lang w:val="it-IT"/>
              </w:rPr>
              <w:t>COMUNICATO STAMPA</w:t>
            </w:r>
          </w:p>
          <w:p w14:paraId="55878A48" w14:textId="77777777" w:rsidR="00DA086C" w:rsidRPr="00C13DE4" w:rsidRDefault="00DA086C" w:rsidP="00DA086C">
            <w:pPr>
              <w:spacing w:after="0" w:line="240" w:lineRule="auto"/>
              <w:jc w:val="center"/>
              <w:rPr>
                <w:rFonts w:ascii="Times New Roman" w:hAnsi="Times New Roman" w:cs="Times New Roman"/>
              </w:rPr>
            </w:pPr>
          </w:p>
        </w:tc>
      </w:tr>
    </w:tbl>
    <w:p w14:paraId="22150726" w14:textId="0A5A5A87" w:rsidR="005322F3" w:rsidRPr="006269B2" w:rsidRDefault="00E56034" w:rsidP="006269B2">
      <w:pPr>
        <w:rPr>
          <w:lang w:val="it-IT"/>
        </w:rPr>
      </w:pPr>
      <w:r w:rsidRPr="00DA086C">
        <w:rPr>
          <w:rFonts w:ascii="Calibri" w:hAnsi="Calibri" w:cs="Calibri"/>
          <w:noProof/>
          <w:lang w:val="it-IT" w:eastAsia="it-IT"/>
        </w:rPr>
        <mc:AlternateContent>
          <mc:Choice Requires="wps">
            <w:drawing>
              <wp:anchor distT="0" distB="0" distL="114300" distR="114300" simplePos="0" relativeHeight="251656704" behindDoc="1" locked="0" layoutInCell="1" allowOverlap="1" wp14:anchorId="1BC002CA" wp14:editId="3037CBE3">
                <wp:simplePos x="0" y="0"/>
                <wp:positionH relativeFrom="page">
                  <wp:posOffset>-690563</wp:posOffset>
                </wp:positionH>
                <wp:positionV relativeFrom="page">
                  <wp:posOffset>2790509</wp:posOffset>
                </wp:positionV>
                <wp:extent cx="2987040" cy="474345"/>
                <wp:effectExtent l="0" t="0" r="2858" b="0"/>
                <wp:wrapNone/>
                <wp:docPr id="3" name="Casella di testo 3"/>
                <wp:cNvGraphicFramePr/>
                <a:graphic xmlns:a="http://schemas.openxmlformats.org/drawingml/2006/main">
                  <a:graphicData uri="http://schemas.microsoft.com/office/word/2010/wordprocessingShape">
                    <wps:wsp>
                      <wps:cNvSpPr txBox="1"/>
                      <wps:spPr>
                        <a:xfrm rot="16200000">
                          <a:off x="0" y="0"/>
                          <a:ext cx="2987040" cy="474345"/>
                        </a:xfrm>
                        <a:prstGeom prst="rect">
                          <a:avLst/>
                        </a:prstGeom>
                        <a:noFill/>
                        <a:ln w="6350">
                          <a:noFill/>
                        </a:ln>
                      </wps:spPr>
                      <wps:txbx>
                        <w:txbxContent>
                          <w:p w14:paraId="0658A4FC" w14:textId="77777777" w:rsidR="00DA086C" w:rsidRDefault="00DA08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002CA" id="_x0000_t202" coordsize="21600,21600" o:spt="202" path="m,l,21600r21600,l21600,xe">
                <v:stroke joinstyle="miter"/>
                <v:path gradientshapeok="t" o:connecttype="rect"/>
              </v:shapetype>
              <v:shape id="Casella di testo 3" o:spid="_x0000_s1026" type="#_x0000_t202" style="position:absolute;margin-left:-54.4pt;margin-top:219.75pt;width:235.2pt;height:37.35pt;rotation:-90;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" filled="f" stroked="f" strokeweight=".5pt">
                <v:textbox>
                  <w:txbxContent>
                    <w:p w14:paraId="0658A4FC" w14:textId="77777777" w:rsidR="00DA086C" w:rsidRDefault="00DA086C"/>
                  </w:txbxContent>
                </v:textbox>
                <w10:wrap anchorx="page" anchory="page"/>
              </v:shape>
            </w:pict>
          </mc:Fallback>
        </mc:AlternateContent>
      </w:r>
    </w:p>
    <w:sectPr w:rsidR="005322F3" w:rsidRPr="006269B2" w:rsidSect="006269B2">
      <w:headerReference w:type="default" r:id="rId8"/>
      <w:footerReference w:type="default" r:id="rId9"/>
      <w:pgSz w:w="11906" w:h="16838"/>
      <w:pgMar w:top="1417" w:right="1134" w:bottom="113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749BA" w14:textId="77777777" w:rsidR="00160A87" w:rsidRDefault="00160A87">
      <w:pPr>
        <w:spacing w:after="0" w:line="240" w:lineRule="auto"/>
      </w:pPr>
      <w:r>
        <w:separator/>
      </w:r>
    </w:p>
  </w:endnote>
  <w:endnote w:type="continuationSeparator" w:id="0">
    <w:p w14:paraId="3CCBBBB5" w14:textId="77777777" w:rsidR="00160A87" w:rsidRDefault="00160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4A762" w14:textId="77777777" w:rsidR="00D579AA" w:rsidRDefault="00600A8A">
    <w:r>
      <w:rPr>
        <w:noProof/>
        <w:lang w:val="it-IT" w:eastAsia="it-IT"/>
      </w:rPr>
      <w:drawing>
        <wp:anchor distT="0" distB="0" distL="114300" distR="114300" simplePos="0" relativeHeight="251660288" behindDoc="0" locked="0" layoutInCell="1" allowOverlap="1" wp14:anchorId="52B797C9" wp14:editId="6846D61B">
          <wp:simplePos x="0" y="0"/>
          <wp:positionH relativeFrom="column">
            <wp:posOffset>5273675</wp:posOffset>
          </wp:positionH>
          <wp:positionV relativeFrom="paragraph">
            <wp:posOffset>11089</wp:posOffset>
          </wp:positionV>
          <wp:extent cx="1566545" cy="878205"/>
          <wp:effectExtent l="0" t="0" r="0" b="0"/>
          <wp:wrapSquare wrapText="bothSides"/>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545" cy="878205"/>
                  </a:xfrm>
                  <a:prstGeom prst="rect">
                    <a:avLst/>
                  </a:prstGeom>
                  <a:noFill/>
                </pic:spPr>
              </pic:pic>
            </a:graphicData>
          </a:graphic>
        </wp:anchor>
      </w:drawing>
    </w:r>
  </w:p>
  <w:p w14:paraId="52C638B6" w14:textId="77777777" w:rsidR="007C2AEF" w:rsidRDefault="007C2AEF"/>
  <w:p w14:paraId="197A7D5B" w14:textId="77777777" w:rsidR="006269B2" w:rsidRDefault="006269B2"/>
  <w:p w14:paraId="0B27BA5E" w14:textId="77777777" w:rsidR="007C2AEF" w:rsidRDefault="007C2AEF"/>
  <w:tbl>
    <w:tblPr>
      <w:tblW w:w="0" w:type="auto"/>
      <w:tblLook w:val="04A0" w:firstRow="1" w:lastRow="0" w:firstColumn="1" w:lastColumn="0" w:noHBand="0" w:noVBand="1"/>
    </w:tblPr>
    <w:tblGrid>
      <w:gridCol w:w="2479"/>
      <w:gridCol w:w="4741"/>
      <w:gridCol w:w="2418"/>
    </w:tblGrid>
    <w:tr w:rsidR="00BF7FAB" w:rsidRPr="002843DD" w14:paraId="67294404" w14:textId="77777777" w:rsidTr="00600A8A">
      <w:trPr>
        <w:trHeight w:val="993"/>
      </w:trPr>
      <w:tc>
        <w:tcPr>
          <w:tcW w:w="2480" w:type="dxa"/>
          <w:tcBorders>
            <w:top w:val="nil"/>
            <w:left w:val="nil"/>
            <w:bottom w:val="nil"/>
            <w:right w:val="nil"/>
          </w:tcBorders>
          <w:tcMar>
            <w:top w:w="0" w:type="dxa"/>
            <w:left w:w="45" w:type="dxa"/>
            <w:bottom w:w="0" w:type="dxa"/>
            <w:right w:w="45" w:type="dxa"/>
          </w:tcMar>
        </w:tcPr>
        <w:p w14:paraId="0E25655E" w14:textId="77777777" w:rsidR="00BF7FAB" w:rsidRPr="00600A8A" w:rsidRDefault="005322F3">
          <w:pPr>
            <w:spacing w:after="60" w:line="240" w:lineRule="auto"/>
            <w:rPr>
              <w:rFonts w:ascii="Calibri" w:hAnsi="Calibri" w:cs="Calibri"/>
              <w:sz w:val="24"/>
            </w:rPr>
          </w:pPr>
          <w:r w:rsidRPr="00600A8A">
            <w:rPr>
              <w:rFonts w:ascii="Calibri" w:hAnsi="Calibri" w:cs="Calibri"/>
              <w:b/>
              <w:color w:val="000000"/>
              <w:sz w:val="18"/>
            </w:rPr>
            <w:t>e-mail:</w:t>
          </w:r>
        </w:p>
        <w:p w14:paraId="4BAE89FC" w14:textId="77777777" w:rsidR="000A4F39" w:rsidRDefault="00C134F6" w:rsidP="000A4F39">
          <w:pPr>
            <w:spacing w:after="140" w:line="240" w:lineRule="auto"/>
            <w:rPr>
              <w:rFonts w:ascii="Calibri" w:hAnsi="Calibri" w:cs="Calibri"/>
            </w:rPr>
          </w:pPr>
          <w:sdt>
            <w:sdtPr>
              <w:rPr>
                <w:rFonts w:ascii="Calibri" w:hAnsi="Calibri" w:cs="Calibri"/>
                <w:sz w:val="18"/>
              </w:rPr>
              <w:alias w:val="EMAIL_UFFICIO_STAMPA"/>
              <w:tag w:val="EMAIL_UFFICIO_STAMPA"/>
              <w:id w:val="1990984440"/>
              <w:text/>
            </w:sdtPr>
            <w:sdtEndPr/>
            <w:sdtContent>
              <w:r w:rsidR="000A4F39" w:rsidRPr="000A4F39">
                <w:rPr>
                  <w:rFonts w:ascii="Calibri" w:hAnsi="Calibri" w:cs="Calibri"/>
                  <w:color w:val="0000FF"/>
                  <w:sz w:val="18"/>
                  <w:u w:val="single"/>
                </w:rPr>
                <w:t>ufficio.stampa@marina.difesa.it</w:t>
              </w:r>
            </w:sdtContent>
          </w:sdt>
        </w:p>
        <w:p w14:paraId="01F0634A" w14:textId="574E4A42" w:rsidR="00BF7FAB" w:rsidRPr="007C2AEF" w:rsidRDefault="005322F3">
          <w:pPr>
            <w:spacing w:after="0" w:line="240" w:lineRule="auto"/>
            <w:rPr>
              <w:i/>
              <w:lang w:val="it-IT"/>
            </w:rPr>
          </w:pPr>
          <w:r w:rsidRPr="007C2AEF">
            <w:rPr>
              <w:rFonts w:ascii="Calibri" w:hAnsi="Calibri" w:cs="Calibri"/>
              <w:color w:val="000000"/>
              <w:sz w:val="20"/>
              <w:lang w:val="it-IT"/>
            </w:rPr>
            <w:t xml:space="preserve">Pagina </w:t>
          </w:r>
          <w:r w:rsidRPr="003B4A63">
            <w:rPr>
              <w:rFonts w:ascii="Calibri" w:hAnsi="Calibri" w:cs="Calibri"/>
              <w:sz w:val="20"/>
            </w:rPr>
            <w:fldChar w:fldCharType="begin"/>
          </w:r>
          <w:r w:rsidRPr="007C2AEF">
            <w:rPr>
              <w:rFonts w:ascii="Calibri" w:hAnsi="Calibri" w:cs="Calibri"/>
              <w:sz w:val="20"/>
              <w:lang w:val="it-IT"/>
            </w:rPr>
            <w:instrText xml:space="preserve"> PAGE </w:instrText>
          </w:r>
          <w:r w:rsidRPr="003B4A63">
            <w:rPr>
              <w:rFonts w:ascii="Calibri" w:hAnsi="Calibri" w:cs="Calibri"/>
              <w:sz w:val="20"/>
            </w:rPr>
            <w:fldChar w:fldCharType="separate"/>
          </w:r>
          <w:r w:rsidR="00AD2B09">
            <w:rPr>
              <w:rFonts w:ascii="Calibri" w:hAnsi="Calibri" w:cs="Calibri"/>
              <w:noProof/>
              <w:sz w:val="20"/>
              <w:lang w:val="it-IT"/>
            </w:rPr>
            <w:t>2</w:t>
          </w:r>
          <w:r w:rsidRPr="003B4A63">
            <w:rPr>
              <w:rFonts w:ascii="Calibri" w:hAnsi="Calibri" w:cs="Calibri"/>
              <w:sz w:val="20"/>
            </w:rPr>
            <w:fldChar w:fldCharType="end"/>
          </w:r>
          <w:r w:rsidRPr="007C2AEF">
            <w:rPr>
              <w:rFonts w:ascii="Calibri" w:hAnsi="Calibri" w:cs="Calibri"/>
              <w:color w:val="000000"/>
              <w:sz w:val="20"/>
              <w:lang w:val="it-IT"/>
            </w:rPr>
            <w:t xml:space="preserve"> di </w:t>
          </w:r>
          <w:r w:rsidRPr="003B4A63">
            <w:rPr>
              <w:rFonts w:ascii="Calibri" w:hAnsi="Calibri" w:cs="Calibri"/>
              <w:sz w:val="20"/>
            </w:rPr>
            <w:fldChar w:fldCharType="begin"/>
          </w:r>
          <w:r w:rsidRPr="007C2AEF">
            <w:rPr>
              <w:rFonts w:ascii="Calibri" w:hAnsi="Calibri" w:cs="Calibri"/>
              <w:sz w:val="20"/>
              <w:lang w:val="it-IT"/>
            </w:rPr>
            <w:instrText xml:space="preserve"> NUMPAGES </w:instrText>
          </w:r>
          <w:r w:rsidRPr="003B4A63">
            <w:rPr>
              <w:rFonts w:ascii="Calibri" w:hAnsi="Calibri" w:cs="Calibri"/>
              <w:sz w:val="20"/>
            </w:rPr>
            <w:fldChar w:fldCharType="separate"/>
          </w:r>
          <w:r w:rsidR="00AD2B09">
            <w:rPr>
              <w:rFonts w:ascii="Calibri" w:hAnsi="Calibri" w:cs="Calibri"/>
              <w:noProof/>
              <w:sz w:val="20"/>
              <w:lang w:val="it-IT"/>
            </w:rPr>
            <w:t>2</w:t>
          </w:r>
          <w:r w:rsidRPr="003B4A63">
            <w:rPr>
              <w:rFonts w:ascii="Calibri" w:hAnsi="Calibri" w:cs="Calibri"/>
              <w:sz w:val="20"/>
            </w:rPr>
            <w:fldChar w:fldCharType="end"/>
          </w:r>
        </w:p>
      </w:tc>
      <w:tc>
        <w:tcPr>
          <w:tcW w:w="4800" w:type="dxa"/>
          <w:tcBorders>
            <w:top w:val="nil"/>
            <w:left w:val="nil"/>
            <w:bottom w:val="nil"/>
            <w:right w:val="nil"/>
          </w:tcBorders>
          <w:tcMar>
            <w:top w:w="0" w:type="dxa"/>
            <w:left w:w="45" w:type="dxa"/>
            <w:bottom w:w="0" w:type="dxa"/>
            <w:right w:w="45" w:type="dxa"/>
          </w:tcMar>
        </w:tcPr>
        <w:p w14:paraId="7E1DC015" w14:textId="77777777" w:rsidR="00BF7FAB" w:rsidRPr="007C2AEF" w:rsidRDefault="007C2AEF" w:rsidP="007C2AEF">
          <w:pPr>
            <w:spacing w:after="180" w:line="240" w:lineRule="auto"/>
            <w:rPr>
              <w:rFonts w:ascii="Calibri" w:hAnsi="Calibri" w:cs="Calibri"/>
              <w:b/>
              <w:i/>
              <w:color w:val="000000"/>
              <w:sz w:val="16"/>
              <w:lang w:val="it-IT"/>
            </w:rPr>
          </w:pPr>
          <w:r>
            <w:rPr>
              <w:noProof/>
              <w:lang w:val="it-IT" w:eastAsia="it-IT"/>
            </w:rPr>
            <w:drawing>
              <wp:anchor distT="0" distB="0" distL="114300" distR="114300" simplePos="0" relativeHeight="251672576" behindDoc="1" locked="0" layoutInCell="1" allowOverlap="1" wp14:anchorId="0090ACB8" wp14:editId="493EB954">
                <wp:simplePos x="0" y="0"/>
                <wp:positionH relativeFrom="column">
                  <wp:posOffset>703482</wp:posOffset>
                </wp:positionH>
                <wp:positionV relativeFrom="paragraph">
                  <wp:posOffset>0</wp:posOffset>
                </wp:positionV>
                <wp:extent cx="1301115" cy="937895"/>
                <wp:effectExtent l="0" t="0" r="0" b="0"/>
                <wp:wrapTopAndBottom/>
                <wp:docPr id="18" name="Immagine 18">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a:hlinkClick r:id="rId2"/>
                        </pic:cNvPr>
                        <pic:cNvPicPr/>
                      </pic:nvPicPr>
                      <pic:blipFill rotWithShape="1">
                        <a:blip r:embed="rId3"/>
                        <a:srcRect l="4528" r="17269" b="-259"/>
                        <a:stretch/>
                      </pic:blipFill>
                      <pic:spPr bwMode="auto">
                        <a:xfrm>
                          <a:off x="0" y="0"/>
                          <a:ext cx="1301115" cy="937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Fonts w:ascii="Calibri" w:eastAsia="Times New Roman" w:hAnsi="Calibri" w:cs="Calibri"/>
                <w:b/>
                <w:i/>
                <w:sz w:val="24"/>
                <w:szCs w:val="24"/>
                <w:lang w:val="it-IT" w:eastAsia="it-IT"/>
              </w:rPr>
              <w:alias w:val="SITO_WEB"/>
              <w:tag w:val="SITO_WEB"/>
              <w:id w:val="-165025347"/>
              <w:text/>
            </w:sdtPr>
            <w:sdtEndPr/>
            <w:sdtContent>
              <w:r w:rsidR="00DA086C" w:rsidRPr="00291D0E">
                <w:rPr>
                  <w:rFonts w:ascii="Calibri" w:eastAsia="Times New Roman" w:hAnsi="Calibri" w:cs="Calibri"/>
                  <w:b/>
                  <w:i/>
                  <w:sz w:val="24"/>
                  <w:szCs w:val="24"/>
                  <w:lang w:val="it-IT" w:eastAsia="it-IT"/>
                </w:rPr>
                <w:t>Segui Marina</w:t>
              </w:r>
              <w:r w:rsidR="00E449C3" w:rsidRPr="00291D0E">
                <w:rPr>
                  <w:rFonts w:ascii="Calibri" w:eastAsia="Times New Roman" w:hAnsi="Calibri" w:cs="Calibri"/>
                  <w:b/>
                  <w:i/>
                  <w:sz w:val="24"/>
                  <w:szCs w:val="24"/>
                  <w:lang w:val="it-IT" w:eastAsia="it-IT"/>
                </w:rPr>
                <w:t xml:space="preserve"> </w:t>
              </w:r>
              <w:r w:rsidR="00DA086C" w:rsidRPr="00291D0E">
                <w:rPr>
                  <w:rFonts w:ascii="Calibri" w:eastAsia="Times New Roman" w:hAnsi="Calibri" w:cs="Calibri"/>
                  <w:b/>
                  <w:i/>
                  <w:sz w:val="24"/>
                  <w:szCs w:val="24"/>
                  <w:lang w:val="it-IT" w:eastAsia="it-IT"/>
                </w:rPr>
                <w:t>Militare: www.marina.difesa.it</w:t>
              </w:r>
            </w:sdtContent>
          </w:sdt>
        </w:p>
      </w:tc>
      <w:tc>
        <w:tcPr>
          <w:tcW w:w="2448" w:type="dxa"/>
          <w:tcBorders>
            <w:top w:val="nil"/>
            <w:left w:val="single" w:sz="8" w:space="0" w:color="808080"/>
            <w:bottom w:val="nil"/>
            <w:right w:val="nil"/>
          </w:tcBorders>
          <w:tcMar>
            <w:top w:w="0" w:type="dxa"/>
            <w:left w:w="45" w:type="dxa"/>
            <w:bottom w:w="0" w:type="dxa"/>
            <w:right w:w="45" w:type="dxa"/>
          </w:tcMar>
        </w:tcPr>
        <w:p w14:paraId="565EDA4B" w14:textId="77777777" w:rsidR="00600A8A" w:rsidRDefault="00C134F6" w:rsidP="00600A8A">
          <w:pPr>
            <w:spacing w:after="0" w:line="240" w:lineRule="auto"/>
            <w:jc w:val="both"/>
            <w:rPr>
              <w:rFonts w:ascii="Calibri" w:hAnsi="Calibri" w:cs="Calibri"/>
              <w:i/>
              <w:sz w:val="24"/>
              <w:lang w:val="it-IT"/>
            </w:rPr>
          </w:pPr>
          <w:sdt>
            <w:sdtPr>
              <w:rPr>
                <w:rFonts w:ascii="Calibri" w:hAnsi="Calibri" w:cs="Calibri"/>
                <w:i/>
                <w:color w:val="000000"/>
                <w:sz w:val="16"/>
                <w:lang w:val="it-IT"/>
              </w:rPr>
              <w:alias w:val="INDIRIZZO_RIGA_1"/>
              <w:tag w:val="INDIRIZZO_RIGA_1"/>
              <w:id w:val="1357775059"/>
              <w:text/>
            </w:sdtPr>
            <w:sdtEndPr/>
            <w:sdtContent>
              <w:r w:rsidR="00600A8A">
                <w:rPr>
                  <w:rFonts w:ascii="Calibri" w:hAnsi="Calibri" w:cs="Calibri"/>
                  <w:i/>
                  <w:color w:val="000000"/>
                  <w:sz w:val="16"/>
                  <w:lang w:val="it-IT"/>
                </w:rPr>
                <w:t xml:space="preserve">          Piazza della Marina, n.4</w:t>
              </w:r>
            </w:sdtContent>
          </w:sdt>
        </w:p>
        <w:p w14:paraId="0FE958F9" w14:textId="77777777" w:rsidR="00600A8A" w:rsidRDefault="00C134F6" w:rsidP="00600A8A">
          <w:pPr>
            <w:spacing w:after="0" w:line="240" w:lineRule="auto"/>
            <w:jc w:val="both"/>
            <w:rPr>
              <w:rFonts w:ascii="Calibri" w:hAnsi="Calibri" w:cs="Calibri"/>
              <w:i/>
              <w:sz w:val="24"/>
              <w:lang w:val="it-IT"/>
            </w:rPr>
          </w:pPr>
          <w:sdt>
            <w:sdtPr>
              <w:rPr>
                <w:rFonts w:ascii="Calibri" w:hAnsi="Calibri" w:cs="Calibri"/>
                <w:i/>
                <w:color w:val="000000"/>
                <w:sz w:val="16"/>
                <w:lang w:val="it-IT"/>
              </w:rPr>
              <w:alias w:val="CAP_CITTA"/>
              <w:tag w:val="CAP_CITTA"/>
              <w:id w:val="-494646922"/>
              <w:text/>
            </w:sdtPr>
            <w:sdtEndPr/>
            <w:sdtContent>
              <w:r w:rsidR="00600A8A">
                <w:rPr>
                  <w:rFonts w:ascii="Calibri" w:hAnsi="Calibri" w:cs="Calibri"/>
                  <w:i/>
                  <w:color w:val="000000"/>
                  <w:sz w:val="16"/>
                  <w:lang w:val="it-IT"/>
                </w:rPr>
                <w:t xml:space="preserve">          00196- Roma</w:t>
              </w:r>
            </w:sdtContent>
          </w:sdt>
        </w:p>
        <w:p w14:paraId="06070740" w14:textId="77777777" w:rsidR="00600A8A" w:rsidRDefault="00600A8A" w:rsidP="00600A8A">
          <w:pPr>
            <w:spacing w:after="0" w:line="240" w:lineRule="auto"/>
            <w:jc w:val="both"/>
            <w:rPr>
              <w:rFonts w:ascii="Calibri" w:hAnsi="Calibri" w:cs="Calibri"/>
              <w:i/>
              <w:color w:val="000000"/>
              <w:sz w:val="16"/>
              <w:lang w:val="it-IT"/>
            </w:rPr>
          </w:pPr>
          <w:r>
            <w:rPr>
              <w:rFonts w:ascii="Calibri" w:hAnsi="Calibri" w:cs="Calibri"/>
              <w:i/>
              <w:color w:val="000000"/>
              <w:sz w:val="16"/>
              <w:lang w:val="it-IT"/>
            </w:rPr>
            <w:t>Tel.: +390636806588 (civ.)</w:t>
          </w:r>
        </w:p>
        <w:p w14:paraId="56ADDDF7" w14:textId="77777777" w:rsidR="0020639B" w:rsidRPr="00457DA9" w:rsidRDefault="00600A8A" w:rsidP="00600A8A">
          <w:pPr>
            <w:spacing w:after="0" w:line="240" w:lineRule="auto"/>
            <w:jc w:val="both"/>
            <w:rPr>
              <w:lang w:val="it-IT"/>
            </w:rPr>
          </w:pPr>
          <w:r>
            <w:rPr>
              <w:rFonts w:ascii="Calibri" w:hAnsi="Calibri" w:cs="Calibri"/>
              <w:i/>
              <w:color w:val="000000"/>
              <w:sz w:val="16"/>
              <w:lang w:val="it-IT"/>
            </w:rPr>
            <w:t xml:space="preserve">         +390636803870 (civ.)</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31101" w14:textId="77777777" w:rsidR="00160A87" w:rsidRDefault="00160A87">
      <w:pPr>
        <w:spacing w:after="0" w:line="240" w:lineRule="auto"/>
      </w:pPr>
      <w:r>
        <w:separator/>
      </w:r>
    </w:p>
  </w:footnote>
  <w:footnote w:type="continuationSeparator" w:id="0">
    <w:p w14:paraId="54462C74" w14:textId="77777777" w:rsidR="00160A87" w:rsidRDefault="00160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B8D9" w14:textId="77777777" w:rsidR="00BF7FAB" w:rsidRDefault="00E56034">
    <w:pPr>
      <w:pStyle w:val="Header"/>
    </w:pPr>
    <w:r w:rsidRPr="00DA086C">
      <w:rPr>
        <w:rFonts w:ascii="Calibri" w:hAnsi="Calibri" w:cs="Calibri"/>
        <w:noProof/>
        <w:lang w:val="it-IT" w:eastAsia="it-IT"/>
      </w:rPr>
      <mc:AlternateContent>
        <mc:Choice Requires="wps">
          <w:drawing>
            <wp:anchor distT="0" distB="0" distL="114300" distR="114300" simplePos="0" relativeHeight="251666432" behindDoc="1" locked="0" layoutInCell="1" allowOverlap="1" wp14:anchorId="6947DC29" wp14:editId="04D5FCCC">
              <wp:simplePos x="0" y="0"/>
              <wp:positionH relativeFrom="page">
                <wp:posOffset>-702627</wp:posOffset>
              </wp:positionH>
              <wp:positionV relativeFrom="page">
                <wp:posOffset>2949257</wp:posOffset>
              </wp:positionV>
              <wp:extent cx="2987040" cy="474345"/>
              <wp:effectExtent l="0" t="0" r="2858" b="0"/>
              <wp:wrapNone/>
              <wp:docPr id="5" name="Casella di testo 5"/>
              <wp:cNvGraphicFramePr/>
              <a:graphic xmlns:a="http://schemas.openxmlformats.org/drawingml/2006/main">
                <a:graphicData uri="http://schemas.microsoft.com/office/word/2010/wordprocessingShape">
                  <wps:wsp>
                    <wps:cNvSpPr txBox="1"/>
                    <wps:spPr>
                      <a:xfrm rot="16200000">
                        <a:off x="0" y="0"/>
                        <a:ext cx="2987040" cy="474345"/>
                      </a:xfrm>
                      <a:prstGeom prst="rect">
                        <a:avLst/>
                      </a:prstGeom>
                      <a:noFill/>
                      <a:ln w="6350">
                        <a:noFill/>
                      </a:ln>
                    </wps:spPr>
                    <wps:txbx>
                      <w:txbxContent>
                        <w:p w14:paraId="1CB046A3" w14:textId="77777777" w:rsidR="00E56034" w:rsidRDefault="00E56034" w:rsidP="00E56034">
                          <w:r w:rsidRPr="00B0777B">
                            <w:rPr>
                              <w:rFonts w:asciiTheme="majorHAnsi" w:hAnsiTheme="majorHAnsi" w:cstheme="majorHAnsi"/>
                              <w:b/>
                              <w:color w:val="8A8A8A"/>
                              <w:sz w:val="44"/>
                              <w:lang w:val="it-IT"/>
                            </w:rPr>
                            <w:t>COMUNICATO STAMPA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47DC29" id="_x0000_t202" coordsize="21600,21600" o:spt="202" path="m,l,21600r21600,l21600,xe">
              <v:stroke joinstyle="miter"/>
              <v:path gradientshapeok="t" o:connecttype="rect"/>
            </v:shapetype>
            <v:shape id="Casella di testo 5" o:spid="_x0000_s1027" type="#_x0000_t202" style="position:absolute;margin-left:-55.3pt;margin-top:232.2pt;width:235.2pt;height:37.35pt;rotation:-90;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" filled="f" stroked="f" strokeweight=".5pt">
              <v:textbox>
                <w:txbxContent>
                  <w:p w14:paraId="1CB046A3" w14:textId="77777777" w:rsidR="00E56034" w:rsidRDefault="00E56034" w:rsidP="00E56034">
                    <w:r w:rsidRPr="00B0777B">
                      <w:rPr>
                        <w:rFonts w:asciiTheme="majorHAnsi" w:hAnsiTheme="majorHAnsi" w:cstheme="majorHAnsi"/>
                        <w:b/>
                        <w:color w:val="8A8A8A"/>
                        <w:sz w:val="44"/>
                        <w:lang w:val="it-IT"/>
                      </w:rPr>
                      <w:t>COMUNICATO STAMPA</w:t>
                    </w:r>
                  </w:p>
                </w:txbxContent>
              </v:textbox>
              <w10:wrap anchorx="page" anchory="page"/>
            </v:shape>
          </w:pict>
        </mc:Fallback>
      </mc:AlternateContent>
    </w:r>
    <w:r w:rsidR="007C2AEF">
      <w:rPr>
        <w:noProof/>
        <w:lang w:val="it-IT" w:eastAsia="it-IT"/>
      </w:rPr>
      <mc:AlternateContent>
        <mc:Choice Requires="wps">
          <w:drawing>
            <wp:anchor distT="0" distB="0" distL="114300" distR="114300" simplePos="0" relativeHeight="251654144" behindDoc="1" locked="0" layoutInCell="1" allowOverlap="1" wp14:anchorId="204FD7CE" wp14:editId="3216CE6E">
              <wp:simplePos x="0" y="0"/>
              <wp:positionH relativeFrom="column">
                <wp:posOffset>65218</wp:posOffset>
              </wp:positionH>
              <wp:positionV relativeFrom="paragraph">
                <wp:posOffset>4488105</wp:posOffset>
              </wp:positionV>
              <wp:extent cx="0" cy="3894269"/>
              <wp:effectExtent l="57150" t="19050" r="76200" b="87630"/>
              <wp:wrapNone/>
              <wp:docPr id="1" name="Connettore diritto 1"/>
              <wp:cNvGraphicFramePr/>
              <a:graphic xmlns:a="http://schemas.openxmlformats.org/drawingml/2006/main">
                <a:graphicData uri="http://schemas.microsoft.com/office/word/2010/wordprocessingShape">
                  <wps:wsp>
                    <wps:cNvCnPr/>
                    <wps:spPr>
                      <a:xfrm>
                        <a:off x="0" y="0"/>
                        <a:ext cx="0" cy="3894269"/>
                      </a:xfrm>
                      <a:prstGeom prst="line">
                        <a:avLst/>
                      </a:prstGeom>
                      <a:ln w="19050">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298A6442" id="Connettore diritto 1"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5pt,353.4pt" to="5.15pt,6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" strokecolor="#002060" strokeweight="1.5pt">
              <v:shadow on="t" color="black" opacity="24903f" origin=",.5" offset="0,.55556mm"/>
            </v:line>
          </w:pict>
        </mc:Fallback>
      </mc:AlternateContent>
    </w:r>
  </w:p>
  <w:tbl>
    <w:tblPr>
      <w:tblW w:w="0" w:type="auto"/>
      <w:tblLook w:val="04A0" w:firstRow="1" w:lastRow="0" w:firstColumn="1" w:lastColumn="0" w:noHBand="0" w:noVBand="1"/>
    </w:tblPr>
    <w:tblGrid>
      <w:gridCol w:w="2600"/>
      <w:gridCol w:w="7038"/>
    </w:tblGrid>
    <w:tr w:rsidR="00BF7FAB" w14:paraId="0D59C8FD" w14:textId="77777777" w:rsidTr="003A6F2C">
      <w:tc>
        <w:tcPr>
          <w:tcW w:w="4819" w:type="dxa"/>
          <w:tcBorders>
            <w:top w:val="nil"/>
            <w:left w:val="nil"/>
            <w:bottom w:val="nil"/>
            <w:right w:val="nil"/>
          </w:tcBorders>
          <w:tcMar>
            <w:top w:w="0" w:type="dxa"/>
            <w:left w:w="40" w:type="dxa"/>
            <w:bottom w:w="0" w:type="dxa"/>
            <w:right w:w="40" w:type="dxa"/>
          </w:tcMar>
        </w:tcPr>
        <w:p w14:paraId="1E9B45E2" w14:textId="77777777" w:rsidR="00B0777B" w:rsidRDefault="00C134F6">
          <w:pPr>
            <w:spacing w:after="0" w:line="240" w:lineRule="auto"/>
            <w:rPr>
              <w:rFonts w:ascii="Times New Roman" w:hAnsi="Times New Roman" w:cs="Times New Roman"/>
              <w:lang w:val="it-IT"/>
            </w:rPr>
          </w:pPr>
          <w:sdt>
            <w:sdtPr>
              <w:rPr>
                <w:rFonts w:ascii="Times New Roman" w:hAnsi="Times New Roman" w:cs="Times New Roman"/>
                <w:sz w:val="18"/>
                <w:szCs w:val="18"/>
                <w:lang w:val="it-IT"/>
              </w:rPr>
              <w:alias w:val="DICASTERO_O_ENTE"/>
              <w:tag w:val="DICASTERO_O_ENTE"/>
              <w:id w:val="142171006"/>
              <w:text/>
            </w:sdtPr>
            <w:sdtEndPr/>
            <w:sdtContent>
              <w:r w:rsidR="00DA086C" w:rsidRPr="00986E0E">
                <w:rPr>
                  <w:rFonts w:ascii="Times New Roman" w:hAnsi="Times New Roman" w:cs="Times New Roman"/>
                  <w:sz w:val="18"/>
                  <w:szCs w:val="18"/>
                  <w:lang w:val="it-IT"/>
                </w:rPr>
                <w:t xml:space="preserve"> </w:t>
              </w:r>
              <w:r w:rsidR="005322F3" w:rsidRPr="00986E0E">
                <w:rPr>
                  <w:rFonts w:ascii="Times New Roman" w:hAnsi="Times New Roman" w:cs="Times New Roman"/>
                  <w:color w:val="000000"/>
                  <w:sz w:val="18"/>
                  <w:szCs w:val="18"/>
                  <w:lang w:val="it-IT"/>
                </w:rPr>
                <w:t>MINISTERO DELLA DIFESA</w:t>
              </w:r>
            </w:sdtContent>
          </w:sdt>
        </w:p>
        <w:p w14:paraId="45D4BC0E" w14:textId="77777777" w:rsidR="00B0777B" w:rsidRDefault="00DA086C" w:rsidP="00B0777B">
          <w:pPr>
            <w:rPr>
              <w:rFonts w:ascii="Times New Roman" w:hAnsi="Times New Roman" w:cs="Times New Roman"/>
              <w:lang w:val="it-IT"/>
            </w:rPr>
          </w:pPr>
          <w:r>
            <w:rPr>
              <w:noProof/>
              <w:lang w:val="it-IT" w:eastAsia="it-IT"/>
            </w:rPr>
            <w:drawing>
              <wp:anchor distT="0" distB="0" distL="114300" distR="114300" simplePos="0" relativeHeight="251648000" behindDoc="1" locked="0" layoutInCell="1" allowOverlap="1" wp14:anchorId="2FFA2E93" wp14:editId="2BD9845C">
                <wp:simplePos x="0" y="0"/>
                <wp:positionH relativeFrom="column">
                  <wp:posOffset>8927</wp:posOffset>
                </wp:positionH>
                <wp:positionV relativeFrom="paragraph">
                  <wp:posOffset>135255</wp:posOffset>
                </wp:positionV>
                <wp:extent cx="1276350" cy="468630"/>
                <wp:effectExtent l="0" t="0" r="0" b="7620"/>
                <wp:wrapTight wrapText="bothSides">
                  <wp:wrapPolygon edited="0">
                    <wp:start x="322" y="0"/>
                    <wp:lineTo x="0" y="878"/>
                    <wp:lineTo x="0" y="17561"/>
                    <wp:lineTo x="967" y="21073"/>
                    <wp:lineTo x="1934" y="21073"/>
                    <wp:lineTo x="3224" y="21073"/>
                    <wp:lineTo x="21278" y="21073"/>
                    <wp:lineTo x="21278" y="7024"/>
                    <wp:lineTo x="18699" y="5268"/>
                    <wp:lineTo x="4836" y="0"/>
                    <wp:lineTo x="322" y="0"/>
                  </wp:wrapPolygon>
                </wp:wrapTight>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468630"/>
                        </a:xfrm>
                        <a:prstGeom prst="rect">
                          <a:avLst/>
                        </a:prstGeom>
                        <a:noFill/>
                      </pic:spPr>
                    </pic:pic>
                  </a:graphicData>
                </a:graphic>
                <wp14:sizeRelH relativeFrom="margin">
                  <wp14:pctWidth>0</wp14:pctWidth>
                </wp14:sizeRelH>
                <wp14:sizeRelV relativeFrom="margin">
                  <wp14:pctHeight>0</wp14:pctHeight>
                </wp14:sizeRelV>
              </wp:anchor>
            </w:drawing>
          </w:r>
        </w:p>
        <w:p w14:paraId="0D3F2D78" w14:textId="77777777" w:rsidR="00BF7FAB" w:rsidRPr="00B0777B" w:rsidRDefault="00BF7FAB" w:rsidP="00B0777B">
          <w:pPr>
            <w:jc w:val="right"/>
            <w:rPr>
              <w:rFonts w:ascii="Times New Roman" w:hAnsi="Times New Roman" w:cs="Times New Roman"/>
              <w:lang w:val="it-IT"/>
            </w:rPr>
          </w:pPr>
        </w:p>
      </w:tc>
      <w:tc>
        <w:tcPr>
          <w:tcW w:w="5669" w:type="dxa"/>
          <w:tcBorders>
            <w:top w:val="nil"/>
            <w:left w:val="nil"/>
            <w:bottom w:val="nil"/>
            <w:right w:val="nil"/>
          </w:tcBorders>
          <w:tcMar>
            <w:top w:w="0" w:type="dxa"/>
            <w:left w:w="40" w:type="dxa"/>
            <w:bottom w:w="0" w:type="dxa"/>
            <w:right w:w="40" w:type="dxa"/>
          </w:tcMar>
        </w:tcPr>
        <w:p w14:paraId="4BC019E7" w14:textId="77777777" w:rsidR="00BF7FAB" w:rsidRPr="00457DA9" w:rsidRDefault="00BF7FAB">
          <w:pPr>
            <w:jc w:val="right"/>
            <w:rPr>
              <w:lang w:val="it-IT"/>
            </w:rPr>
          </w:pPr>
        </w:p>
        <w:tbl>
          <w:tblPr>
            <w:tblW w:w="3236" w:type="dxa"/>
            <w:tblInd w:w="3722" w:type="dxa"/>
            <w:tblLook w:val="04A0" w:firstRow="1" w:lastRow="0" w:firstColumn="1" w:lastColumn="0" w:noHBand="0" w:noVBand="1"/>
          </w:tblPr>
          <w:tblGrid>
            <w:gridCol w:w="3236"/>
          </w:tblGrid>
          <w:tr w:rsidR="00BF7FAB" w:rsidRPr="00AD2B09" w14:paraId="20225D5E" w14:textId="77777777" w:rsidTr="00600A8A">
            <w:trPr>
              <w:trHeight w:val="557"/>
            </w:trPr>
            <w:tc>
              <w:tcPr>
                <w:tcW w:w="3236" w:type="dxa"/>
                <w:tcBorders>
                  <w:top w:val="nil"/>
                  <w:left w:val="nil"/>
                  <w:bottom w:val="nil"/>
                  <w:right w:val="nil"/>
                </w:tcBorders>
                <w:shd w:val="clear" w:color="auto" w:fill="D9D9D9"/>
                <w:tcMar>
                  <w:top w:w="90" w:type="dxa"/>
                  <w:left w:w="120" w:type="dxa"/>
                  <w:bottom w:w="90" w:type="dxa"/>
                  <w:right w:w="120" w:type="dxa"/>
                </w:tcMar>
              </w:tcPr>
              <w:p w14:paraId="23AE8D6F" w14:textId="77777777" w:rsidR="00600A8A" w:rsidRDefault="00600A8A" w:rsidP="00600A8A">
                <w:pPr>
                  <w:spacing w:after="0" w:line="240" w:lineRule="auto"/>
                  <w:jc w:val="center"/>
                  <w:rPr>
                    <w:rFonts w:ascii="Times New Roman" w:hAnsi="Times New Roman" w:cs="Times New Roman"/>
                    <w:lang w:val="it-IT"/>
                  </w:rPr>
                </w:pPr>
                <w:r>
                  <w:rPr>
                    <w:rFonts w:ascii="Times New Roman" w:hAnsi="Times New Roman" w:cs="Times New Roman"/>
                    <w:b/>
                    <w:color w:val="000000"/>
                    <w:sz w:val="16"/>
                    <w:lang w:val="it-IT"/>
                  </w:rPr>
                  <w:t>MARINA MILITARE</w:t>
                </w:r>
              </w:p>
              <w:p w14:paraId="7A749EFB" w14:textId="77777777" w:rsidR="00600A8A" w:rsidRDefault="00C134F6" w:rsidP="00600A8A">
                <w:pPr>
                  <w:spacing w:after="0" w:line="240" w:lineRule="auto"/>
                  <w:jc w:val="center"/>
                  <w:rPr>
                    <w:rFonts w:ascii="Times New Roman" w:hAnsi="Times New Roman" w:cs="Times New Roman"/>
                    <w:lang w:val="it-IT"/>
                  </w:rPr>
                </w:pPr>
                <w:sdt>
                  <w:sdtPr>
                    <w:rPr>
                      <w:rFonts w:ascii="Times New Roman" w:hAnsi="Times New Roman" w:cs="Times New Roman"/>
                      <w:lang w:val="it-IT"/>
                    </w:rPr>
                    <w:alias w:val="COMANDO_UFFICIO"/>
                    <w:tag w:val="COMANDO_UFFICIO"/>
                    <w:id w:val="1213773447"/>
                    <w:text/>
                  </w:sdtPr>
                  <w:sdtEndPr/>
                  <w:sdtContent>
                    <w:r w:rsidR="00600A8A">
                      <w:rPr>
                        <w:rFonts w:ascii="Times New Roman" w:hAnsi="Times New Roman" w:cs="Times New Roman"/>
                        <w:b/>
                        <w:color w:val="000000"/>
                        <w:sz w:val="14"/>
                        <w:lang w:val="it-IT"/>
                      </w:rPr>
                      <w:t>STATO MAGGIORE MARINA</w:t>
                    </w:r>
                  </w:sdtContent>
                </w:sdt>
              </w:p>
              <w:p w14:paraId="67040435" w14:textId="77777777" w:rsidR="00BF7FAB" w:rsidRPr="006C423F" w:rsidRDefault="00600A8A" w:rsidP="00600A8A">
                <w:pPr>
                  <w:spacing w:after="0" w:line="240" w:lineRule="auto"/>
                  <w:jc w:val="center"/>
                  <w:rPr>
                    <w:rFonts w:ascii="Times New Roman" w:hAnsi="Times New Roman" w:cs="Times New Roman"/>
                    <w:lang w:val="it-IT"/>
                  </w:rPr>
                </w:pPr>
                <w:r>
                  <w:rPr>
                    <w:rFonts w:ascii="Times New Roman" w:hAnsi="Times New Roman" w:cs="Times New Roman"/>
                    <w:b/>
                    <w:color w:val="000000"/>
                    <w:sz w:val="14"/>
                    <w:lang w:val="it-IT"/>
                  </w:rPr>
                  <w:t>Ufficio Pubblica Informazione e Comunicazione</w:t>
                </w:r>
              </w:p>
            </w:tc>
          </w:tr>
        </w:tbl>
        <w:p w14:paraId="61649924" w14:textId="77777777" w:rsidR="00E56034" w:rsidRPr="006C423F" w:rsidRDefault="00E56034">
          <w:pPr>
            <w:rPr>
              <w:lang w:val="it-IT"/>
            </w:rPr>
          </w:pPr>
        </w:p>
        <w:p w14:paraId="6B53EA8B" w14:textId="77777777" w:rsidR="00BF7FAB" w:rsidRDefault="00C134F6" w:rsidP="006C423F">
          <w:pPr>
            <w:spacing w:before="80" w:after="0" w:line="240" w:lineRule="auto"/>
          </w:pPr>
          <w:sdt>
            <w:sdtPr>
              <w:alias w:val="TIPO_DOCUMENTO_INTESTAZIONE"/>
              <w:tag w:val="TIPO_DOCUMENTO_INTESTAZIONE"/>
              <w:id w:val="-1039045072"/>
              <w:showingPlcHdr/>
              <w:text/>
            </w:sdtPr>
            <w:sdtEndPr/>
            <w:sdtContent>
              <w:r w:rsidR="007C2AEF">
                <w:t xml:space="preserve">     </w:t>
              </w:r>
            </w:sdtContent>
          </w:sdt>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1504360">
    <w:abstractNumId w:val="8"/>
  </w:num>
  <w:num w:numId="2" w16cid:durableId="1067604139">
    <w:abstractNumId w:val="6"/>
  </w:num>
  <w:num w:numId="3" w16cid:durableId="717585347">
    <w:abstractNumId w:val="5"/>
  </w:num>
  <w:num w:numId="4" w16cid:durableId="1689941852">
    <w:abstractNumId w:val="4"/>
  </w:num>
  <w:num w:numId="5" w16cid:durableId="1765035200">
    <w:abstractNumId w:val="7"/>
  </w:num>
  <w:num w:numId="6" w16cid:durableId="1118569680">
    <w:abstractNumId w:val="3"/>
  </w:num>
  <w:num w:numId="7" w16cid:durableId="468472361">
    <w:abstractNumId w:val="2"/>
  </w:num>
  <w:num w:numId="8" w16cid:durableId="649406040">
    <w:abstractNumId w:val="1"/>
  </w:num>
  <w:num w:numId="9" w16cid:durableId="1035813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2CA9"/>
    <w:rsid w:val="00024F60"/>
    <w:rsid w:val="00033A59"/>
    <w:rsid w:val="00034616"/>
    <w:rsid w:val="00034C23"/>
    <w:rsid w:val="00046C73"/>
    <w:rsid w:val="0006063C"/>
    <w:rsid w:val="00065A9C"/>
    <w:rsid w:val="000714F6"/>
    <w:rsid w:val="00073495"/>
    <w:rsid w:val="000737F3"/>
    <w:rsid w:val="00074FC6"/>
    <w:rsid w:val="000751D6"/>
    <w:rsid w:val="00092962"/>
    <w:rsid w:val="00094178"/>
    <w:rsid w:val="000A4F39"/>
    <w:rsid w:val="000B3F8D"/>
    <w:rsid w:val="000D29E3"/>
    <w:rsid w:val="00114B97"/>
    <w:rsid w:val="00117F39"/>
    <w:rsid w:val="0012360D"/>
    <w:rsid w:val="0012766A"/>
    <w:rsid w:val="001316C7"/>
    <w:rsid w:val="00133573"/>
    <w:rsid w:val="00145AEF"/>
    <w:rsid w:val="0015074B"/>
    <w:rsid w:val="00155B6D"/>
    <w:rsid w:val="00160A87"/>
    <w:rsid w:val="0016383B"/>
    <w:rsid w:val="00170F5F"/>
    <w:rsid w:val="001978F7"/>
    <w:rsid w:val="001A2E2C"/>
    <w:rsid w:val="001A3746"/>
    <w:rsid w:val="0020639B"/>
    <w:rsid w:val="00210D80"/>
    <w:rsid w:val="00217713"/>
    <w:rsid w:val="002328A4"/>
    <w:rsid w:val="002353A2"/>
    <w:rsid w:val="002369F3"/>
    <w:rsid w:val="00247940"/>
    <w:rsid w:val="00261645"/>
    <w:rsid w:val="00264E26"/>
    <w:rsid w:val="00266381"/>
    <w:rsid w:val="00271DEC"/>
    <w:rsid w:val="00277E18"/>
    <w:rsid w:val="002843DD"/>
    <w:rsid w:val="00291D0E"/>
    <w:rsid w:val="0029639D"/>
    <w:rsid w:val="002C30EE"/>
    <w:rsid w:val="002C3AC6"/>
    <w:rsid w:val="002C635E"/>
    <w:rsid w:val="002D5A22"/>
    <w:rsid w:val="002E4C5B"/>
    <w:rsid w:val="002F32AC"/>
    <w:rsid w:val="003057F8"/>
    <w:rsid w:val="00310770"/>
    <w:rsid w:val="0032131A"/>
    <w:rsid w:val="00323351"/>
    <w:rsid w:val="00326F90"/>
    <w:rsid w:val="00330CD7"/>
    <w:rsid w:val="00333EAF"/>
    <w:rsid w:val="003463ED"/>
    <w:rsid w:val="0035482F"/>
    <w:rsid w:val="003720CD"/>
    <w:rsid w:val="00381FD2"/>
    <w:rsid w:val="00386E44"/>
    <w:rsid w:val="003A4C81"/>
    <w:rsid w:val="003A6F2C"/>
    <w:rsid w:val="003B4A63"/>
    <w:rsid w:val="003D47BF"/>
    <w:rsid w:val="003F00F2"/>
    <w:rsid w:val="004226FA"/>
    <w:rsid w:val="00435592"/>
    <w:rsid w:val="00450C97"/>
    <w:rsid w:val="00457DA9"/>
    <w:rsid w:val="00461E57"/>
    <w:rsid w:val="004771C2"/>
    <w:rsid w:val="004A2503"/>
    <w:rsid w:val="004A7927"/>
    <w:rsid w:val="004B2AF4"/>
    <w:rsid w:val="004B5005"/>
    <w:rsid w:val="00503361"/>
    <w:rsid w:val="00507847"/>
    <w:rsid w:val="0052027A"/>
    <w:rsid w:val="00521B4D"/>
    <w:rsid w:val="00522228"/>
    <w:rsid w:val="005244A1"/>
    <w:rsid w:val="00531138"/>
    <w:rsid w:val="005311D6"/>
    <w:rsid w:val="005322F3"/>
    <w:rsid w:val="0055326F"/>
    <w:rsid w:val="00560D3D"/>
    <w:rsid w:val="00575A89"/>
    <w:rsid w:val="00591629"/>
    <w:rsid w:val="0059405F"/>
    <w:rsid w:val="00600A8A"/>
    <w:rsid w:val="0060493B"/>
    <w:rsid w:val="00616339"/>
    <w:rsid w:val="00620AE8"/>
    <w:rsid w:val="006254A5"/>
    <w:rsid w:val="006269B2"/>
    <w:rsid w:val="006432DE"/>
    <w:rsid w:val="00644EFE"/>
    <w:rsid w:val="00667EBC"/>
    <w:rsid w:val="00681C0D"/>
    <w:rsid w:val="006857F7"/>
    <w:rsid w:val="006B59C0"/>
    <w:rsid w:val="006C3E49"/>
    <w:rsid w:val="006C423F"/>
    <w:rsid w:val="006C781C"/>
    <w:rsid w:val="006D1E7A"/>
    <w:rsid w:val="006F59AC"/>
    <w:rsid w:val="00706960"/>
    <w:rsid w:val="0071431E"/>
    <w:rsid w:val="00746688"/>
    <w:rsid w:val="007528CC"/>
    <w:rsid w:val="00754509"/>
    <w:rsid w:val="00757F5C"/>
    <w:rsid w:val="00780FDF"/>
    <w:rsid w:val="00787C12"/>
    <w:rsid w:val="007919F8"/>
    <w:rsid w:val="007A2065"/>
    <w:rsid w:val="007B55AF"/>
    <w:rsid w:val="007C2AEF"/>
    <w:rsid w:val="007C3B6F"/>
    <w:rsid w:val="007C6B1C"/>
    <w:rsid w:val="007E5A7E"/>
    <w:rsid w:val="007F0EB0"/>
    <w:rsid w:val="00803F4C"/>
    <w:rsid w:val="00827DBE"/>
    <w:rsid w:val="00831E63"/>
    <w:rsid w:val="00836C5D"/>
    <w:rsid w:val="00840D1C"/>
    <w:rsid w:val="00874951"/>
    <w:rsid w:val="00877C78"/>
    <w:rsid w:val="00882A6A"/>
    <w:rsid w:val="008B2898"/>
    <w:rsid w:val="008D3B45"/>
    <w:rsid w:val="008D4E02"/>
    <w:rsid w:val="00912660"/>
    <w:rsid w:val="00913693"/>
    <w:rsid w:val="00917CD3"/>
    <w:rsid w:val="00945921"/>
    <w:rsid w:val="009750E6"/>
    <w:rsid w:val="00977153"/>
    <w:rsid w:val="00986E0E"/>
    <w:rsid w:val="00992D70"/>
    <w:rsid w:val="009A54F7"/>
    <w:rsid w:val="009B08F5"/>
    <w:rsid w:val="009E3F3C"/>
    <w:rsid w:val="009E51E2"/>
    <w:rsid w:val="009F02AB"/>
    <w:rsid w:val="009F5A9C"/>
    <w:rsid w:val="00A02C1C"/>
    <w:rsid w:val="00A04ADF"/>
    <w:rsid w:val="00A068B3"/>
    <w:rsid w:val="00A27CB4"/>
    <w:rsid w:val="00A42EF3"/>
    <w:rsid w:val="00A57D5F"/>
    <w:rsid w:val="00A60324"/>
    <w:rsid w:val="00A6770C"/>
    <w:rsid w:val="00A80D84"/>
    <w:rsid w:val="00A84079"/>
    <w:rsid w:val="00A91ACD"/>
    <w:rsid w:val="00AA1D8D"/>
    <w:rsid w:val="00AC09DF"/>
    <w:rsid w:val="00AD02E6"/>
    <w:rsid w:val="00AD2B09"/>
    <w:rsid w:val="00AE0024"/>
    <w:rsid w:val="00B04DAC"/>
    <w:rsid w:val="00B0777B"/>
    <w:rsid w:val="00B13A6E"/>
    <w:rsid w:val="00B22AB5"/>
    <w:rsid w:val="00B37C42"/>
    <w:rsid w:val="00B47730"/>
    <w:rsid w:val="00B66081"/>
    <w:rsid w:val="00B72774"/>
    <w:rsid w:val="00B72DEF"/>
    <w:rsid w:val="00B76D76"/>
    <w:rsid w:val="00B923E7"/>
    <w:rsid w:val="00B96569"/>
    <w:rsid w:val="00B96F3D"/>
    <w:rsid w:val="00BA1199"/>
    <w:rsid w:val="00BA572C"/>
    <w:rsid w:val="00BB336C"/>
    <w:rsid w:val="00BE1919"/>
    <w:rsid w:val="00BF7FAB"/>
    <w:rsid w:val="00C134F6"/>
    <w:rsid w:val="00C13DE4"/>
    <w:rsid w:val="00C32403"/>
    <w:rsid w:val="00C33402"/>
    <w:rsid w:val="00C3407B"/>
    <w:rsid w:val="00C36752"/>
    <w:rsid w:val="00C603EE"/>
    <w:rsid w:val="00C774BD"/>
    <w:rsid w:val="00C91FE2"/>
    <w:rsid w:val="00C965C9"/>
    <w:rsid w:val="00CA3F58"/>
    <w:rsid w:val="00CB0664"/>
    <w:rsid w:val="00CC09B1"/>
    <w:rsid w:val="00CC178A"/>
    <w:rsid w:val="00CC1C42"/>
    <w:rsid w:val="00CC6E1A"/>
    <w:rsid w:val="00CD3AFB"/>
    <w:rsid w:val="00CE551C"/>
    <w:rsid w:val="00CE5DAC"/>
    <w:rsid w:val="00CF22FE"/>
    <w:rsid w:val="00CF47E1"/>
    <w:rsid w:val="00D4504F"/>
    <w:rsid w:val="00D579AA"/>
    <w:rsid w:val="00D77AE1"/>
    <w:rsid w:val="00D90919"/>
    <w:rsid w:val="00D92081"/>
    <w:rsid w:val="00D94F80"/>
    <w:rsid w:val="00DA086C"/>
    <w:rsid w:val="00DB005A"/>
    <w:rsid w:val="00DB2387"/>
    <w:rsid w:val="00DB6715"/>
    <w:rsid w:val="00DD414F"/>
    <w:rsid w:val="00E05591"/>
    <w:rsid w:val="00E240A5"/>
    <w:rsid w:val="00E35DF8"/>
    <w:rsid w:val="00E449C3"/>
    <w:rsid w:val="00E52779"/>
    <w:rsid w:val="00E54F20"/>
    <w:rsid w:val="00E56034"/>
    <w:rsid w:val="00E60679"/>
    <w:rsid w:val="00E8173B"/>
    <w:rsid w:val="00E920A0"/>
    <w:rsid w:val="00E95A97"/>
    <w:rsid w:val="00EA0944"/>
    <w:rsid w:val="00EA2FCB"/>
    <w:rsid w:val="00EC2984"/>
    <w:rsid w:val="00ED0F53"/>
    <w:rsid w:val="00EE1FFB"/>
    <w:rsid w:val="00EF4B3F"/>
    <w:rsid w:val="00F2381D"/>
    <w:rsid w:val="00F42F5C"/>
    <w:rsid w:val="00F42FC5"/>
    <w:rsid w:val="00F473FF"/>
    <w:rsid w:val="00F61462"/>
    <w:rsid w:val="00F64E6D"/>
    <w:rsid w:val="00F8017E"/>
    <w:rsid w:val="00FC31A0"/>
    <w:rsid w:val="00FC693F"/>
    <w:rsid w:val="00FD02FD"/>
    <w:rsid w:val="00FD0F71"/>
    <w:rsid w:val="00FE03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2D549E4"/>
  <w14:defaultImageDpi w14:val="300"/>
  <w15:docId w15:val="{F1DB1557-1832-4488-990B-7DBD0486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35DF8"/>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Hyperlink">
    <w:name w:val="Hyperlink"/>
    <w:basedOn w:val="DefaultParagraphFont"/>
    <w:uiPriority w:val="99"/>
    <w:semiHidden/>
    <w:unhideWhenUsed/>
    <w:rsid w:val="00E35DF8"/>
    <w:rPr>
      <w:color w:val="0000FF"/>
      <w:u w:val="single"/>
    </w:rPr>
  </w:style>
  <w:style w:type="paragraph" w:styleId="HTMLPreformatted">
    <w:name w:val="HTML Preformatted"/>
    <w:basedOn w:val="Normal"/>
    <w:link w:val="HTMLPreformattedChar"/>
    <w:uiPriority w:val="99"/>
    <w:semiHidden/>
    <w:unhideWhenUsed/>
    <w:rsid w:val="0009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HTMLPreformattedChar">
    <w:name w:val="HTML Preformatted Char"/>
    <w:basedOn w:val="DefaultParagraphFont"/>
    <w:link w:val="HTMLPreformatted"/>
    <w:uiPriority w:val="99"/>
    <w:semiHidden/>
    <w:rsid w:val="00092962"/>
    <w:rPr>
      <w:rFonts w:ascii="Courier New" w:eastAsia="Times New Roman" w:hAnsi="Courier New" w:cs="Courier New"/>
      <w:sz w:val="20"/>
      <w:szCs w:val="20"/>
      <w:lang w:val="it-IT" w:eastAsia="it-IT"/>
    </w:rPr>
  </w:style>
  <w:style w:type="character" w:customStyle="1" w:styleId="y2iqfc">
    <w:name w:val="y2iqfc"/>
    <w:basedOn w:val="DefaultParagraphFont"/>
    <w:rsid w:val="00092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0517">
      <w:bodyDiv w:val="1"/>
      <w:marLeft w:val="0"/>
      <w:marRight w:val="0"/>
      <w:marTop w:val="0"/>
      <w:marBottom w:val="0"/>
      <w:divBdr>
        <w:top w:val="none" w:sz="0" w:space="0" w:color="auto"/>
        <w:left w:val="none" w:sz="0" w:space="0" w:color="auto"/>
        <w:bottom w:val="none" w:sz="0" w:space="0" w:color="auto"/>
        <w:right w:val="none" w:sz="0" w:space="0" w:color="auto"/>
      </w:divBdr>
    </w:div>
    <w:div w:id="474879925">
      <w:bodyDiv w:val="1"/>
      <w:marLeft w:val="0"/>
      <w:marRight w:val="0"/>
      <w:marTop w:val="0"/>
      <w:marBottom w:val="0"/>
      <w:divBdr>
        <w:top w:val="none" w:sz="0" w:space="0" w:color="auto"/>
        <w:left w:val="none" w:sz="0" w:space="0" w:color="auto"/>
        <w:bottom w:val="none" w:sz="0" w:space="0" w:color="auto"/>
        <w:right w:val="none" w:sz="0" w:space="0" w:color="auto"/>
      </w:divBdr>
    </w:div>
    <w:div w:id="591864682">
      <w:bodyDiv w:val="1"/>
      <w:marLeft w:val="0"/>
      <w:marRight w:val="0"/>
      <w:marTop w:val="0"/>
      <w:marBottom w:val="0"/>
      <w:divBdr>
        <w:top w:val="none" w:sz="0" w:space="0" w:color="auto"/>
        <w:left w:val="none" w:sz="0" w:space="0" w:color="auto"/>
        <w:bottom w:val="none" w:sz="0" w:space="0" w:color="auto"/>
        <w:right w:val="none" w:sz="0" w:space="0" w:color="auto"/>
      </w:divBdr>
    </w:div>
    <w:div w:id="671445523">
      <w:bodyDiv w:val="1"/>
      <w:marLeft w:val="0"/>
      <w:marRight w:val="0"/>
      <w:marTop w:val="0"/>
      <w:marBottom w:val="0"/>
      <w:divBdr>
        <w:top w:val="none" w:sz="0" w:space="0" w:color="auto"/>
        <w:left w:val="none" w:sz="0" w:space="0" w:color="auto"/>
        <w:bottom w:val="none" w:sz="0" w:space="0" w:color="auto"/>
        <w:right w:val="none" w:sz="0" w:space="0" w:color="auto"/>
      </w:divBdr>
    </w:div>
    <w:div w:id="943805811">
      <w:bodyDiv w:val="1"/>
      <w:marLeft w:val="0"/>
      <w:marRight w:val="0"/>
      <w:marTop w:val="0"/>
      <w:marBottom w:val="0"/>
      <w:divBdr>
        <w:top w:val="none" w:sz="0" w:space="0" w:color="auto"/>
        <w:left w:val="none" w:sz="0" w:space="0" w:color="auto"/>
        <w:bottom w:val="none" w:sz="0" w:space="0" w:color="auto"/>
        <w:right w:val="none" w:sz="0" w:space="0" w:color="auto"/>
      </w:divBdr>
    </w:div>
    <w:div w:id="1027215605">
      <w:bodyDiv w:val="1"/>
      <w:marLeft w:val="0"/>
      <w:marRight w:val="0"/>
      <w:marTop w:val="0"/>
      <w:marBottom w:val="0"/>
      <w:divBdr>
        <w:top w:val="none" w:sz="0" w:space="0" w:color="auto"/>
        <w:left w:val="none" w:sz="0" w:space="0" w:color="auto"/>
        <w:bottom w:val="none" w:sz="0" w:space="0" w:color="auto"/>
        <w:right w:val="none" w:sz="0" w:space="0" w:color="auto"/>
      </w:divBdr>
    </w:div>
    <w:div w:id="1183007676">
      <w:bodyDiv w:val="1"/>
      <w:marLeft w:val="0"/>
      <w:marRight w:val="0"/>
      <w:marTop w:val="0"/>
      <w:marBottom w:val="0"/>
      <w:divBdr>
        <w:top w:val="none" w:sz="0" w:space="0" w:color="auto"/>
        <w:left w:val="none" w:sz="0" w:space="0" w:color="auto"/>
        <w:bottom w:val="none" w:sz="0" w:space="0" w:color="auto"/>
        <w:right w:val="none" w:sz="0" w:space="0" w:color="auto"/>
      </w:divBdr>
    </w:div>
    <w:div w:id="1303929756">
      <w:bodyDiv w:val="1"/>
      <w:marLeft w:val="0"/>
      <w:marRight w:val="0"/>
      <w:marTop w:val="0"/>
      <w:marBottom w:val="0"/>
      <w:divBdr>
        <w:top w:val="none" w:sz="0" w:space="0" w:color="auto"/>
        <w:left w:val="none" w:sz="0" w:space="0" w:color="auto"/>
        <w:bottom w:val="none" w:sz="0" w:space="0" w:color="auto"/>
        <w:right w:val="none" w:sz="0" w:space="0" w:color="auto"/>
      </w:divBdr>
    </w:div>
    <w:div w:id="1619875460">
      <w:bodyDiv w:val="1"/>
      <w:marLeft w:val="0"/>
      <w:marRight w:val="0"/>
      <w:marTop w:val="0"/>
      <w:marBottom w:val="0"/>
      <w:divBdr>
        <w:top w:val="none" w:sz="0" w:space="0" w:color="auto"/>
        <w:left w:val="none" w:sz="0" w:space="0" w:color="auto"/>
        <w:bottom w:val="none" w:sz="0" w:space="0" w:color="auto"/>
        <w:right w:val="none" w:sz="0" w:space="0" w:color="auto"/>
      </w:divBdr>
    </w:div>
    <w:div w:id="20781635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linktr.ee/MarinaMilitareOfficia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19050">
          <a:solidFill>
            <a:srgbClr val="002060"/>
          </a:solidFill>
        </a:ln>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37287-CD66-461E-9660-4035EB0AC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2630</Characters>
  <Application>Microsoft Office Word</Application>
  <DocSecurity>4</DocSecurity>
  <Lines>21</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Modello comunicato stampa Marina Militare</vt:lpstr>
      <vt:lpstr>Modello comunicato stampa Marina Militare</vt:lpstr>
    </vt:vector>
  </TitlesOfParts>
  <Manager/>
  <Company/>
  <LinksUpToDate>false</LinksUpToDate>
  <CharactersWithSpaces>3085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comunicato stampa Marina Militare</dc:title>
  <dc:subject>Template Word editabile per comunicati stampa</dc:subject>
  <dc:creator>OpenAI</dc:creator>
  <cp:keywords/>
  <dc:description>generated by python-docx</dc:description>
  <cp:lastModifiedBy>Setya Mutiara Ronci</cp:lastModifiedBy>
  <cp:revision>2</cp:revision>
  <cp:lastPrinted>2026-09-09T04:18:00Z</cp:lastPrinted>
  <dcterms:created xsi:type="dcterms:W3CDTF">2026-09-30T10:20:00Z</dcterms:created>
  <dcterms:modified xsi:type="dcterms:W3CDTF">2026-09-30T10:20:00Z</dcterms:modified>
  <cp:category/>
</cp:coreProperties>
</file>